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4DE3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公文黑体" w:hAnsi="方正公文黑体" w:eastAsia="方正公文黑体" w:cs="方正公文黑体"/>
          <w:b w:val="0"/>
          <w:bCs w:val="0"/>
          <w:color w:val="333333"/>
          <w:sz w:val="24"/>
          <w:szCs w:val="24"/>
          <w:lang w:val="en-US" w:eastAsia="zh-CN"/>
        </w:rPr>
      </w:pPr>
      <w:r>
        <w:rPr>
          <w:rFonts w:hint="eastAsia" w:ascii="方正公文黑体" w:hAnsi="方正公文黑体" w:eastAsia="方正公文黑体" w:cs="方正公文黑体"/>
          <w:b w:val="0"/>
          <w:bCs w:val="0"/>
          <w:color w:val="333333"/>
          <w:sz w:val="24"/>
          <w:szCs w:val="24"/>
          <w:lang w:val="en-US" w:eastAsia="zh-CN"/>
        </w:rPr>
        <w:t>附件：</w:t>
      </w:r>
      <w:bookmarkStart w:id="0" w:name="_GoBack"/>
    </w:p>
    <w:bookmarkEnd w:id="0"/>
    <w:p w14:paraId="5B002E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32"/>
          <w:szCs w:val="32"/>
          <w:lang w:val="en-US" w:eastAsia="zh-CN"/>
        </w:rPr>
      </w:pPr>
      <w:r>
        <w:rPr>
          <w:rFonts w:hint="eastAsia" w:ascii="sans-serif" w:hAnsi="sans-serif" w:eastAsia="宋体" w:cs="sans-serif"/>
          <w:b/>
          <w:bCs/>
          <w:color w:val="333333"/>
          <w:sz w:val="32"/>
          <w:szCs w:val="32"/>
          <w:lang w:val="en-US" w:eastAsia="zh-CN"/>
        </w:rPr>
        <w:t>昆明城市学院</w:t>
      </w:r>
      <w:r>
        <w:rPr>
          <w:rFonts w:hint="eastAsia" w:ascii="宋体" w:hAnsi="宋体" w:eastAsia="宋体" w:cs="宋体"/>
          <w:b/>
          <w:bCs/>
          <w:sz w:val="32"/>
          <w:szCs w:val="32"/>
          <w:lang w:eastAsia="zh-CN"/>
        </w:rPr>
        <w:t>202</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年度科学研究基金项目</w:t>
      </w:r>
      <w:r>
        <w:rPr>
          <w:rFonts w:hint="eastAsia" w:ascii="宋体" w:hAnsi="宋体" w:eastAsia="宋体" w:cs="宋体"/>
          <w:b/>
          <w:bCs/>
          <w:sz w:val="32"/>
          <w:szCs w:val="32"/>
          <w:lang w:val="en-US" w:eastAsia="zh-CN"/>
        </w:rPr>
        <w:t>拟立项明细表</w:t>
      </w:r>
    </w:p>
    <w:tbl>
      <w:tblPr>
        <w:tblStyle w:val="3"/>
        <w:tblW w:w="13838" w:type="dxa"/>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576"/>
        <w:gridCol w:w="1026"/>
        <w:gridCol w:w="7458"/>
        <w:gridCol w:w="1013"/>
        <w:gridCol w:w="2090"/>
      </w:tblGrid>
      <w:tr w14:paraId="34C5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D5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序号</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2E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学校名称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D9D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项目类别</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E1F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课题名称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9F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黑体" w:hAnsi="宋体" w:eastAsia="黑体" w:cs="黑体"/>
                <w:i w:val="0"/>
                <w:iCs w:val="0"/>
                <w:color w:val="auto"/>
                <w:kern w:val="0"/>
                <w:sz w:val="20"/>
                <w:szCs w:val="20"/>
                <w:u w:val="none"/>
                <w:lang w:val="en-US" w:eastAsia="zh-CN" w:bidi="ar"/>
              </w:rPr>
            </w:pPr>
            <w:r>
              <w:rPr>
                <w:rFonts w:hint="eastAsia" w:ascii="黑体" w:hAnsi="宋体" w:eastAsia="黑体" w:cs="黑体"/>
                <w:i w:val="0"/>
                <w:iCs w:val="0"/>
                <w:color w:val="auto"/>
                <w:kern w:val="0"/>
                <w:sz w:val="20"/>
                <w:szCs w:val="20"/>
                <w:u w:val="none"/>
                <w:lang w:val="en-US" w:eastAsia="zh-CN" w:bidi="ar"/>
              </w:rPr>
              <w:t>负责人</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7C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黑体" w:hAnsi="宋体" w:eastAsia="黑体" w:cs="黑体"/>
                <w:i w:val="0"/>
                <w:iCs w:val="0"/>
                <w:color w:val="auto"/>
                <w:sz w:val="20"/>
                <w:szCs w:val="20"/>
                <w:u w:val="none"/>
                <w:lang w:val="en-US" w:eastAsia="zh-CN"/>
              </w:rPr>
            </w:pPr>
            <w:r>
              <w:rPr>
                <w:rFonts w:hint="eastAsia" w:ascii="黑体" w:hAnsi="宋体" w:eastAsia="黑体" w:cs="黑体"/>
                <w:i w:val="0"/>
                <w:iCs w:val="0"/>
                <w:color w:val="auto"/>
                <w:sz w:val="20"/>
                <w:szCs w:val="20"/>
                <w:u w:val="none"/>
                <w:lang w:val="en-US" w:eastAsia="zh-CN"/>
              </w:rPr>
              <w:t>专项名称</w:t>
            </w:r>
          </w:p>
        </w:tc>
      </w:tr>
      <w:tr w14:paraId="3D7B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77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BD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仿宋_GBK" w:hAnsi="方正仿宋_GBK" w:eastAsia="方正仿宋_GBK" w:cs="方正仿宋_GBK"/>
                <w:i w:val="0"/>
                <w:iCs w:val="0"/>
                <w:color w:val="auto"/>
                <w:sz w:val="22"/>
                <w:szCs w:val="22"/>
                <w:u w:val="none"/>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8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2"/>
                <w:szCs w:val="22"/>
                <w:u w:val="none"/>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3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u w:val="none"/>
                <w:lang w:val="en-US" w:eastAsia="zh-CN" w:bidi="ar"/>
              </w:rPr>
              <w:t>基于BIM技术的大理白族民居建筑项目施工全过程管理模式探索</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60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2"/>
                <w:szCs w:val="22"/>
                <w:u w:val="none"/>
                <w:lang w:val="en-US" w:eastAsia="zh-CN" w:bidi="ar-SA"/>
              </w:rPr>
            </w:pPr>
            <w:r>
              <w:rPr>
                <w:rFonts w:hint="eastAsia" w:ascii="方正仿宋_GBK" w:hAnsi="方正仿宋_GBK" w:eastAsia="方正仿宋_GBK" w:cs="方正仿宋_GBK"/>
                <w:i w:val="0"/>
                <w:iCs w:val="0"/>
                <w:color w:val="auto"/>
                <w:kern w:val="0"/>
                <w:sz w:val="22"/>
                <w:szCs w:val="22"/>
                <w:u w:val="none"/>
                <w:lang w:val="en-US" w:eastAsia="zh-CN" w:bidi="ar"/>
              </w:rPr>
              <w:t>周 赛</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B1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青年人才基础研究专项</w:t>
            </w:r>
          </w:p>
        </w:tc>
      </w:tr>
      <w:tr w14:paraId="53C97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9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F2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2"/>
                <w:szCs w:val="22"/>
                <w:u w:val="none"/>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3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2"/>
                <w:szCs w:val="22"/>
                <w:u w:val="none"/>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D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u w:val="none"/>
                <w:lang w:val="en-US" w:eastAsia="zh-CN" w:bidi="ar"/>
              </w:rPr>
              <w:t>大学生助力云南民族地区乡村教育振兴的实践路径研究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C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2"/>
                <w:szCs w:val="22"/>
                <w:u w:val="none"/>
                <w:lang w:val="en-US" w:eastAsia="zh-CN" w:bidi="ar-SA"/>
              </w:rPr>
            </w:pPr>
            <w:r>
              <w:rPr>
                <w:rFonts w:hint="eastAsia" w:ascii="方正仿宋_GBK" w:hAnsi="方正仿宋_GBK" w:eastAsia="方正仿宋_GBK" w:cs="方正仿宋_GBK"/>
                <w:i w:val="0"/>
                <w:iCs w:val="0"/>
                <w:color w:val="auto"/>
                <w:kern w:val="0"/>
                <w:sz w:val="22"/>
                <w:szCs w:val="22"/>
                <w:u w:val="none"/>
                <w:lang w:val="en-US" w:eastAsia="zh-CN" w:bidi="ar"/>
              </w:rPr>
              <w:t>邓荣榜</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34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三个定位专项</w:t>
            </w:r>
          </w:p>
        </w:tc>
      </w:tr>
      <w:tr w14:paraId="5507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01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9A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2"/>
                <w:szCs w:val="22"/>
                <w:u w:val="none"/>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3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2"/>
                <w:szCs w:val="22"/>
                <w:u w:val="none"/>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D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u w:val="none"/>
                <w:lang w:val="en-US" w:eastAsia="zh-CN" w:bidi="ar"/>
              </w:rPr>
              <w:t>云南发展定位驱动下色彩地理学在色彩设计教学中的策略研究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D8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2"/>
                <w:szCs w:val="22"/>
                <w:u w:val="none"/>
                <w:lang w:val="en-US" w:eastAsia="zh-CN" w:bidi="ar-SA"/>
              </w:rPr>
            </w:pPr>
            <w:r>
              <w:rPr>
                <w:rFonts w:hint="eastAsia" w:ascii="方正仿宋_GBK" w:hAnsi="方正仿宋_GBK" w:eastAsia="方正仿宋_GBK" w:cs="方正仿宋_GBK"/>
                <w:i w:val="0"/>
                <w:iCs w:val="0"/>
                <w:color w:val="auto"/>
                <w:kern w:val="0"/>
                <w:sz w:val="22"/>
                <w:szCs w:val="22"/>
                <w:u w:val="none"/>
                <w:lang w:val="en-US" w:eastAsia="zh-CN" w:bidi="ar"/>
              </w:rPr>
              <w:t>黄丽君</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8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三个定位专项</w:t>
            </w:r>
          </w:p>
        </w:tc>
      </w:tr>
      <w:tr w14:paraId="6E28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0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45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2"/>
                <w:szCs w:val="22"/>
                <w:highlight w:val="none"/>
                <w:u w:val="none"/>
              </w:rPr>
            </w:pPr>
            <w:r>
              <w:rPr>
                <w:rFonts w:hint="default" w:ascii="方正仿宋_GBK" w:hAnsi="方正仿宋_GBK" w:eastAsia="方正仿宋_GBK" w:cs="方正仿宋_GBK"/>
                <w:i w:val="0"/>
                <w:iCs w:val="0"/>
                <w:color w:val="auto"/>
                <w:kern w:val="0"/>
                <w:sz w:val="22"/>
                <w:szCs w:val="22"/>
                <w:highlight w:val="none"/>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4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2"/>
                <w:szCs w:val="22"/>
                <w:highlight w:val="none"/>
                <w:u w:val="none"/>
              </w:rPr>
            </w:pPr>
            <w:r>
              <w:rPr>
                <w:rFonts w:hint="default" w:ascii="方正仿宋_GBK" w:hAnsi="方正仿宋_GBK" w:eastAsia="方正仿宋_GBK" w:cs="方正仿宋_GBK"/>
                <w:i w:val="0"/>
                <w:iCs w:val="0"/>
                <w:color w:val="auto"/>
                <w:kern w:val="0"/>
                <w:sz w:val="22"/>
                <w:szCs w:val="22"/>
                <w:highlight w:val="none"/>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4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边疆民族地区人居环境的设计赋能与产业创新协同发展路径研究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D0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2"/>
                <w:szCs w:val="22"/>
                <w:highlight w:val="none"/>
                <w:u w:val="none"/>
                <w:lang w:val="en-US" w:eastAsia="zh-CN" w:bidi="ar-SA"/>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裴 颖</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B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三个定位专项</w:t>
            </w:r>
          </w:p>
        </w:tc>
      </w:tr>
      <w:tr w14:paraId="5C576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4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31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76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A5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u w:val="none"/>
                <w:lang w:val="en-US" w:eastAsia="zh-CN" w:bidi="ar"/>
              </w:rPr>
              <w:t>嵌入性理论下移民共居社区治理研究——以白鹤滩水电工程为例</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0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2"/>
                <w:szCs w:val="22"/>
                <w:u w:val="none"/>
                <w:lang w:val="en-US" w:eastAsia="zh-CN" w:bidi="ar-SA"/>
              </w:rPr>
            </w:pPr>
            <w:r>
              <w:rPr>
                <w:rFonts w:hint="eastAsia" w:ascii="方正仿宋_GBK" w:hAnsi="方正仿宋_GBK" w:eastAsia="方正仿宋_GBK" w:cs="方正仿宋_GBK"/>
                <w:i w:val="0"/>
                <w:iCs w:val="0"/>
                <w:color w:val="auto"/>
                <w:kern w:val="0"/>
                <w:sz w:val="22"/>
                <w:szCs w:val="22"/>
                <w:u w:val="none"/>
                <w:lang w:val="en-US" w:eastAsia="zh-CN" w:bidi="ar"/>
              </w:rPr>
              <w:t>李 丹</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D3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三个定位专项</w:t>
            </w:r>
          </w:p>
        </w:tc>
      </w:tr>
      <w:tr w14:paraId="53FFE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D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69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80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DB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u w:val="none"/>
                <w:lang w:val="en-US" w:eastAsia="zh-CN" w:bidi="ar"/>
              </w:rPr>
              <w:t>体育“浸润计划”赋能民族团结进步示范区高质量发展的机制与路径研究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5C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2"/>
                <w:szCs w:val="22"/>
                <w:u w:val="none"/>
                <w:lang w:val="en-US" w:eastAsia="zh-CN" w:bidi="ar-SA"/>
              </w:rPr>
            </w:pPr>
            <w:r>
              <w:rPr>
                <w:rFonts w:hint="eastAsia" w:ascii="方正仿宋_GBK" w:hAnsi="方正仿宋_GBK" w:eastAsia="方正仿宋_GBK" w:cs="方正仿宋_GBK"/>
                <w:i w:val="0"/>
                <w:iCs w:val="0"/>
                <w:color w:val="auto"/>
                <w:kern w:val="0"/>
                <w:sz w:val="22"/>
                <w:szCs w:val="22"/>
                <w:u w:val="none"/>
                <w:lang w:val="en-US" w:eastAsia="zh-CN" w:bidi="ar"/>
              </w:rPr>
              <w:t>刘擎志</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F4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三个定位专项</w:t>
            </w:r>
          </w:p>
        </w:tc>
      </w:tr>
      <w:tr w14:paraId="7EB7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2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F5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41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9E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u w:val="none"/>
                <w:lang w:val="en-US" w:eastAsia="zh-CN" w:bidi="ar"/>
              </w:rPr>
              <w:t>思政教育引领数字经济背景下高质量就业研究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B4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2"/>
                <w:szCs w:val="22"/>
                <w:u w:val="none"/>
                <w:lang w:val="en-US" w:eastAsia="zh-CN" w:bidi="ar-SA"/>
              </w:rPr>
            </w:pPr>
            <w:r>
              <w:rPr>
                <w:rFonts w:hint="eastAsia" w:ascii="方正仿宋_GBK" w:hAnsi="方正仿宋_GBK" w:eastAsia="方正仿宋_GBK" w:cs="方正仿宋_GBK"/>
                <w:i w:val="0"/>
                <w:iCs w:val="0"/>
                <w:color w:val="auto"/>
                <w:kern w:val="0"/>
                <w:sz w:val="22"/>
                <w:szCs w:val="22"/>
                <w:u w:val="none"/>
                <w:lang w:val="en-US" w:eastAsia="zh-CN" w:bidi="ar"/>
              </w:rPr>
              <w:t>蒋桂芳</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41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思政课研究专项</w:t>
            </w:r>
          </w:p>
        </w:tc>
      </w:tr>
      <w:tr w14:paraId="3F3F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1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D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2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FA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u w:val="none"/>
                <w:lang w:val="en-US" w:eastAsia="zh-CN" w:bidi="ar"/>
              </w:rPr>
              <w:t>中国式现代化进程中高校思想政治教育现代化实践路径研究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27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u w:val="none"/>
              </w:rPr>
            </w:pPr>
            <w:r>
              <w:rPr>
                <w:rFonts w:hint="eastAsia" w:ascii="方正仿宋_GBK" w:hAnsi="方正仿宋_GBK" w:eastAsia="方正仿宋_GBK" w:cs="方正仿宋_GBK"/>
                <w:i w:val="0"/>
                <w:iCs w:val="0"/>
                <w:color w:val="auto"/>
                <w:kern w:val="0"/>
                <w:sz w:val="22"/>
                <w:szCs w:val="22"/>
                <w:u w:val="none"/>
                <w:lang w:val="en-US" w:eastAsia="zh-CN" w:bidi="ar"/>
              </w:rPr>
              <w:t>禾银芳</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5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思政课研究专项</w:t>
            </w:r>
          </w:p>
        </w:tc>
      </w:tr>
      <w:tr w14:paraId="0C8FA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0E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56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1A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7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u w:val="none"/>
                <w:lang w:val="en-US" w:eastAsia="zh-CN" w:bidi="ar"/>
              </w:rPr>
              <w:t>运用云南红色资源推动大中小学一体化思政实践教学研究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9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u w:val="none"/>
              </w:rPr>
            </w:pPr>
            <w:r>
              <w:rPr>
                <w:rFonts w:hint="eastAsia" w:ascii="方正仿宋_GBK" w:hAnsi="方正仿宋_GBK" w:eastAsia="方正仿宋_GBK" w:cs="方正仿宋_GBK"/>
                <w:i w:val="0"/>
                <w:iCs w:val="0"/>
                <w:color w:val="auto"/>
                <w:kern w:val="0"/>
                <w:sz w:val="22"/>
                <w:szCs w:val="22"/>
                <w:u w:val="none"/>
                <w:lang w:val="en-US" w:eastAsia="zh-CN" w:bidi="ar"/>
              </w:rPr>
              <w:t>王兴华</w:t>
            </w:r>
          </w:p>
        </w:tc>
        <w:tc>
          <w:tcPr>
            <w:tcW w:w="2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5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思政课研究专项</w:t>
            </w:r>
          </w:p>
        </w:tc>
      </w:tr>
      <w:tr w14:paraId="169E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1B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2A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9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6B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u w:val="none"/>
                <w:lang w:val="en-US" w:eastAsia="zh-CN" w:bidi="ar"/>
              </w:rPr>
              <w:t>人工智能赋能高校思政课高质量发展的路径和对策研究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1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u w:val="none"/>
              </w:rPr>
            </w:pPr>
            <w:r>
              <w:rPr>
                <w:rFonts w:hint="eastAsia" w:ascii="方正仿宋_GBK" w:hAnsi="方正仿宋_GBK" w:eastAsia="方正仿宋_GBK" w:cs="方正仿宋_GBK"/>
                <w:i w:val="0"/>
                <w:iCs w:val="0"/>
                <w:color w:val="auto"/>
                <w:kern w:val="0"/>
                <w:sz w:val="22"/>
                <w:szCs w:val="22"/>
                <w:u w:val="none"/>
                <w:lang w:val="en-US" w:eastAsia="zh-CN" w:bidi="ar"/>
              </w:rPr>
              <w:t>郭慧芳</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01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思政课研究专项</w:t>
            </w:r>
          </w:p>
        </w:tc>
      </w:tr>
      <w:tr w14:paraId="1470A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06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11</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B7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8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6C2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_GBK" w:hAnsi="方正仿宋_GBK" w:eastAsia="方正仿宋_GBK" w:cs="方正仿宋_GBK"/>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u w:val="none"/>
                <w:lang w:val="en-US" w:eastAsia="zh-CN" w:bidi="ar"/>
              </w:rPr>
              <w:t>数智化深度融合：云南省民办高校形势与政策课的创新重构与优化路径探索</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2B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u w:val="none"/>
              </w:rPr>
            </w:pPr>
            <w:r>
              <w:rPr>
                <w:rFonts w:hint="eastAsia" w:ascii="方正仿宋_GBK" w:hAnsi="方正仿宋_GBK" w:eastAsia="方正仿宋_GBK" w:cs="方正仿宋_GBK"/>
                <w:i w:val="0"/>
                <w:iCs w:val="0"/>
                <w:color w:val="auto"/>
                <w:kern w:val="0"/>
                <w:sz w:val="22"/>
                <w:szCs w:val="22"/>
                <w:u w:val="none"/>
                <w:lang w:val="en-US" w:eastAsia="zh-CN" w:bidi="ar"/>
              </w:rPr>
              <w:t>李 扬</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EF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思政课研究专项</w:t>
            </w:r>
          </w:p>
        </w:tc>
      </w:tr>
      <w:tr w14:paraId="0A4C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73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12</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F1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2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B9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u w:val="none"/>
                <w:lang w:val="en-US" w:eastAsia="zh-CN" w:bidi="ar"/>
              </w:rPr>
              <w:t>民办马院的协同育人机制-导师制的创新与实践</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D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2"/>
                <w:sz w:val="22"/>
                <w:szCs w:val="22"/>
                <w:u w:val="none"/>
                <w:lang w:val="en-US" w:eastAsia="zh-CN" w:bidi="ar-SA"/>
              </w:rPr>
            </w:pPr>
            <w:r>
              <w:rPr>
                <w:rFonts w:hint="eastAsia" w:ascii="方正仿宋_GBK" w:hAnsi="方正仿宋_GBK" w:eastAsia="方正仿宋_GBK" w:cs="方正仿宋_GBK"/>
                <w:i w:val="0"/>
                <w:iCs w:val="0"/>
                <w:color w:val="auto"/>
                <w:kern w:val="0"/>
                <w:sz w:val="22"/>
                <w:szCs w:val="22"/>
                <w:u w:val="none"/>
                <w:lang w:val="en-US" w:eastAsia="zh-CN" w:bidi="ar"/>
              </w:rPr>
              <w:t>寸楠芳</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7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思政课研究专项</w:t>
            </w:r>
          </w:p>
        </w:tc>
      </w:tr>
      <w:tr w14:paraId="752F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8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13</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D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D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5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u w:val="none"/>
                <w:lang w:val="en-US" w:eastAsia="zh-CN" w:bidi="ar"/>
              </w:rPr>
              <w:t>大学英语 AI+OBE 教学新模式探索与实践</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8F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2"/>
                <w:szCs w:val="22"/>
                <w:u w:val="none"/>
                <w:lang w:val="en-US" w:eastAsia="zh-CN" w:bidi="ar-SA"/>
              </w:rPr>
            </w:pPr>
            <w:r>
              <w:rPr>
                <w:rFonts w:hint="eastAsia" w:ascii="方正仿宋_GBK" w:hAnsi="方正仿宋_GBK" w:eastAsia="方正仿宋_GBK" w:cs="方正仿宋_GBK"/>
                <w:i w:val="0"/>
                <w:iCs w:val="0"/>
                <w:color w:val="auto"/>
                <w:kern w:val="0"/>
                <w:sz w:val="22"/>
                <w:szCs w:val="22"/>
                <w:u w:val="none"/>
                <w:lang w:val="en-US" w:eastAsia="zh-CN" w:bidi="ar"/>
              </w:rPr>
              <w:t>梅又方</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7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w:t>
            </w:r>
          </w:p>
        </w:tc>
      </w:tr>
      <w:tr w14:paraId="6A49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E2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14</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F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5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82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u w:val="none"/>
                <w:lang w:val="en-US" w:eastAsia="zh-CN" w:bidi="ar"/>
              </w:rPr>
              <w:t>基于大数据分析的数据科学与大数据技术专业课程设置与专业建设研究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3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2"/>
                <w:szCs w:val="22"/>
                <w:u w:val="none"/>
                <w:lang w:val="en-US" w:eastAsia="zh-CN" w:bidi="ar-SA"/>
              </w:rPr>
            </w:pPr>
            <w:r>
              <w:rPr>
                <w:rFonts w:hint="eastAsia" w:ascii="方正仿宋_GBK" w:hAnsi="方正仿宋_GBK" w:eastAsia="方正仿宋_GBK" w:cs="方正仿宋_GBK"/>
                <w:i w:val="0"/>
                <w:iCs w:val="0"/>
                <w:color w:val="auto"/>
                <w:kern w:val="0"/>
                <w:sz w:val="22"/>
                <w:szCs w:val="22"/>
                <w:u w:val="none"/>
                <w:lang w:val="en-US" w:eastAsia="zh-CN" w:bidi="ar"/>
              </w:rPr>
              <w:t>王 蕊</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FB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r>
      <w:tr w14:paraId="1FD6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9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9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2"/>
                <w:szCs w:val="22"/>
                <w:highlight w:val="none"/>
                <w:u w:val="none"/>
              </w:rPr>
            </w:pPr>
            <w:r>
              <w:rPr>
                <w:rFonts w:hint="default" w:ascii="方正仿宋_GBK" w:hAnsi="方正仿宋_GBK" w:eastAsia="方正仿宋_GBK" w:cs="方正仿宋_GBK"/>
                <w:i w:val="0"/>
                <w:iCs w:val="0"/>
                <w:color w:val="auto"/>
                <w:kern w:val="0"/>
                <w:sz w:val="22"/>
                <w:szCs w:val="22"/>
                <w:highlight w:val="none"/>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85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2"/>
                <w:szCs w:val="22"/>
                <w:highlight w:val="none"/>
                <w:u w:val="none"/>
              </w:rPr>
            </w:pPr>
            <w:r>
              <w:rPr>
                <w:rFonts w:hint="default" w:ascii="方正仿宋_GBK" w:hAnsi="方正仿宋_GBK" w:eastAsia="方正仿宋_GBK" w:cs="方正仿宋_GBK"/>
                <w:i w:val="0"/>
                <w:iCs w:val="0"/>
                <w:color w:val="auto"/>
                <w:kern w:val="0"/>
                <w:sz w:val="22"/>
                <w:szCs w:val="22"/>
                <w:highlight w:val="none"/>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B7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新工科及云南省数学联考背景下数学类课程教学的探究与实践</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0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u w:val="none"/>
                <w:lang w:val="en-US" w:eastAsia="zh-CN" w:bidi="ar"/>
              </w:rPr>
              <w:t>马保忠</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22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u w:val="none"/>
                <w:lang w:val="en-US" w:eastAsia="zh-CN"/>
              </w:rPr>
              <w:t>/</w:t>
            </w:r>
          </w:p>
        </w:tc>
      </w:tr>
      <w:tr w14:paraId="73A8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5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C7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2"/>
                <w:szCs w:val="22"/>
                <w:highlight w:val="none"/>
                <w:u w:val="none"/>
              </w:rPr>
            </w:pPr>
            <w:r>
              <w:rPr>
                <w:rFonts w:hint="default" w:ascii="方正仿宋_GBK" w:hAnsi="方正仿宋_GBK" w:eastAsia="方正仿宋_GBK" w:cs="方正仿宋_GBK"/>
                <w:i w:val="0"/>
                <w:iCs w:val="0"/>
                <w:color w:val="auto"/>
                <w:kern w:val="0"/>
                <w:sz w:val="22"/>
                <w:szCs w:val="22"/>
                <w:highlight w:val="none"/>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7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2"/>
                <w:szCs w:val="22"/>
                <w:highlight w:val="none"/>
                <w:u w:val="none"/>
              </w:rPr>
            </w:pPr>
            <w:r>
              <w:rPr>
                <w:rFonts w:hint="default" w:ascii="方正仿宋_GBK" w:hAnsi="方正仿宋_GBK" w:eastAsia="方正仿宋_GBK" w:cs="方正仿宋_GBK"/>
                <w:i w:val="0"/>
                <w:iCs w:val="0"/>
                <w:color w:val="auto"/>
                <w:kern w:val="0"/>
                <w:sz w:val="22"/>
                <w:szCs w:val="22"/>
                <w:highlight w:val="none"/>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D2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highlight w:val="none"/>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应用型本科高校小学教育师范生语文教学技能培养现状及提升路径研究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7A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u w:val="none"/>
                <w:lang w:val="en-US" w:eastAsia="zh-CN" w:bidi="ar"/>
              </w:rPr>
              <w:t>黄子玲</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C1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u w:val="none"/>
                <w:lang w:val="en-US" w:eastAsia="zh-CN"/>
              </w:rPr>
              <w:t>/</w:t>
            </w:r>
          </w:p>
        </w:tc>
      </w:tr>
      <w:tr w14:paraId="7FD0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C5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17</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E7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2"/>
                <w:szCs w:val="22"/>
                <w:u w:val="none"/>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D8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2"/>
                <w:szCs w:val="22"/>
                <w:u w:val="none"/>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E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基于POA以CET4考试内容为标准应用AI平台重构大学英语教学实践研究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B4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2"/>
                <w:szCs w:val="22"/>
                <w:u w:val="none"/>
                <w:lang w:val="en-US" w:eastAsia="zh-CN" w:bidi="ar-SA"/>
              </w:rPr>
            </w:pPr>
            <w:r>
              <w:rPr>
                <w:rFonts w:hint="eastAsia" w:ascii="方正仿宋_GBK" w:hAnsi="方正仿宋_GBK" w:eastAsia="方正仿宋_GBK" w:cs="方正仿宋_GBK"/>
                <w:i w:val="0"/>
                <w:iCs w:val="0"/>
                <w:color w:val="auto"/>
                <w:kern w:val="0"/>
                <w:sz w:val="22"/>
                <w:szCs w:val="22"/>
                <w:u w:val="none"/>
                <w:lang w:val="en-US" w:eastAsia="zh-CN" w:bidi="ar"/>
              </w:rPr>
              <w:t>赵 刚</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7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r>
      <w:tr w14:paraId="7057F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6D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r>
              <w:rPr>
                <w:rFonts w:hint="eastAsia" w:ascii="Times New Roman" w:hAnsi="Times New Roman" w:eastAsia="宋体" w:cs="Times New Roman"/>
                <w:i w:val="0"/>
                <w:iCs w:val="0"/>
                <w:color w:val="auto"/>
                <w:kern w:val="0"/>
                <w:sz w:val="20"/>
                <w:szCs w:val="20"/>
                <w:u w:val="none"/>
                <w:lang w:val="en-US" w:eastAsia="zh-CN" w:bidi="ar"/>
              </w:rPr>
              <w:t>8</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4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2"/>
                <w:szCs w:val="22"/>
                <w:u w:val="none"/>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41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sz w:val="22"/>
                <w:szCs w:val="22"/>
                <w:u w:val="none"/>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21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u w:val="none"/>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课程思政融入高校体育“学、练、赛”路径的实施机制研究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0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2"/>
                <w:szCs w:val="22"/>
                <w:u w:val="none"/>
                <w:lang w:val="en-US" w:eastAsia="zh-CN" w:bidi="ar-SA"/>
              </w:rPr>
            </w:pPr>
            <w:r>
              <w:rPr>
                <w:rFonts w:hint="eastAsia" w:ascii="方正仿宋_GBK" w:hAnsi="方正仿宋_GBK" w:eastAsia="方正仿宋_GBK" w:cs="方正仿宋_GBK"/>
                <w:i w:val="0"/>
                <w:iCs w:val="0"/>
                <w:color w:val="auto"/>
                <w:kern w:val="0"/>
                <w:sz w:val="22"/>
                <w:szCs w:val="22"/>
                <w:u w:val="none"/>
                <w:lang w:val="en-US" w:eastAsia="zh-CN" w:bidi="ar"/>
              </w:rPr>
              <w:t>袁中华</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4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r>
      <w:tr w14:paraId="49637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3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19</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B9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1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67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基于景观绩效评价的城市公园绿地可持续发展研究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8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2"/>
                <w:szCs w:val="22"/>
                <w:u w:val="none"/>
                <w:lang w:val="en-US" w:eastAsia="zh-CN" w:bidi="ar-SA"/>
              </w:rPr>
            </w:pPr>
            <w:r>
              <w:rPr>
                <w:rFonts w:hint="eastAsia" w:ascii="方正仿宋_GBK" w:hAnsi="方正仿宋_GBK" w:eastAsia="方正仿宋_GBK" w:cs="方正仿宋_GBK"/>
                <w:i w:val="0"/>
                <w:iCs w:val="0"/>
                <w:color w:val="auto"/>
                <w:kern w:val="0"/>
                <w:sz w:val="22"/>
                <w:szCs w:val="22"/>
                <w:u w:val="none"/>
                <w:lang w:val="en-US" w:eastAsia="zh-CN" w:bidi="ar"/>
              </w:rPr>
              <w:t>郭婧茹</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8C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sz w:val="22"/>
                <w:szCs w:val="22"/>
                <w:u w:val="none"/>
                <w:lang w:val="en-US" w:eastAsia="zh-CN"/>
              </w:rPr>
              <w:t>/</w:t>
            </w:r>
          </w:p>
        </w:tc>
      </w:tr>
      <w:tr w14:paraId="3509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1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20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F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2D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B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基于改进YOLOv8的烟叶分级检测方法研究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DA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2"/>
                <w:szCs w:val="22"/>
                <w:u w:val="none"/>
                <w:lang w:val="en-US" w:eastAsia="zh-CN" w:bidi="ar-SA"/>
              </w:rPr>
            </w:pPr>
            <w:r>
              <w:rPr>
                <w:rFonts w:hint="eastAsia" w:ascii="方正仿宋_GBK" w:hAnsi="方正仿宋_GBK" w:eastAsia="方正仿宋_GBK" w:cs="方正仿宋_GBK"/>
                <w:i w:val="0"/>
                <w:iCs w:val="0"/>
                <w:color w:val="auto"/>
                <w:kern w:val="0"/>
                <w:sz w:val="22"/>
                <w:szCs w:val="22"/>
                <w:u w:val="none"/>
                <w:lang w:val="en-US" w:eastAsia="zh-CN" w:bidi="ar"/>
              </w:rPr>
              <w:t>李亚东</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4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sz w:val="22"/>
                <w:szCs w:val="22"/>
                <w:u w:val="none"/>
                <w:lang w:val="en-US" w:eastAsia="zh-CN"/>
              </w:rPr>
              <w:t>/</w:t>
            </w:r>
          </w:p>
        </w:tc>
      </w:tr>
      <w:tr w14:paraId="43547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5B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21</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1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highlight w:val="none"/>
                <w:u w:val="none"/>
                <w:lang w:val="en-US" w:eastAsia="zh-CN" w:bidi="ar"/>
              </w:rPr>
            </w:pPr>
            <w:r>
              <w:rPr>
                <w:rFonts w:hint="default" w:ascii="方正仿宋_GBK" w:hAnsi="方正仿宋_GBK" w:eastAsia="方正仿宋_GBK" w:cs="方正仿宋_GBK"/>
                <w:i w:val="0"/>
                <w:iCs w:val="0"/>
                <w:color w:val="auto"/>
                <w:kern w:val="0"/>
                <w:sz w:val="22"/>
                <w:szCs w:val="22"/>
                <w:highlight w:val="none"/>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B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highlight w:val="none"/>
                <w:u w:val="none"/>
                <w:lang w:val="en-US" w:eastAsia="zh-CN" w:bidi="ar"/>
              </w:rPr>
            </w:pPr>
            <w:r>
              <w:rPr>
                <w:rFonts w:hint="default" w:ascii="方正仿宋_GBK" w:hAnsi="方正仿宋_GBK" w:eastAsia="方正仿宋_GBK" w:cs="方正仿宋_GBK"/>
                <w:i w:val="0"/>
                <w:iCs w:val="0"/>
                <w:color w:val="auto"/>
                <w:kern w:val="0"/>
                <w:sz w:val="22"/>
                <w:szCs w:val="22"/>
                <w:highlight w:val="none"/>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C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课程思政引领下《法学专业技能综合训练》教学改革探析</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3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2"/>
                <w:szCs w:val="22"/>
                <w:highlight w:val="none"/>
                <w:u w:val="none"/>
                <w:lang w:val="en-US" w:eastAsia="zh-CN" w:bidi="ar-SA"/>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马 嘉</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6E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2"/>
                <w:szCs w:val="22"/>
                <w:highlight w:val="none"/>
                <w:u w:val="none"/>
                <w:lang w:val="en-US" w:eastAsia="zh-CN"/>
              </w:rPr>
              <w:t>/</w:t>
            </w:r>
          </w:p>
        </w:tc>
      </w:tr>
      <w:tr w14:paraId="01F96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DE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22</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A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0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FB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AI翻译技术在民办高校英语专业教学中的应用研究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70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2"/>
                <w:szCs w:val="22"/>
                <w:u w:val="none"/>
                <w:lang w:val="en-US" w:eastAsia="zh-CN" w:bidi="ar-SA"/>
              </w:rPr>
            </w:pPr>
            <w:r>
              <w:rPr>
                <w:rFonts w:hint="eastAsia" w:ascii="方正仿宋_GBK" w:hAnsi="方正仿宋_GBK" w:eastAsia="方正仿宋_GBK" w:cs="方正仿宋_GBK"/>
                <w:i w:val="0"/>
                <w:iCs w:val="0"/>
                <w:color w:val="auto"/>
                <w:kern w:val="0"/>
                <w:sz w:val="22"/>
                <w:szCs w:val="22"/>
                <w:u w:val="none"/>
                <w:lang w:val="en-US" w:eastAsia="zh-CN" w:bidi="ar"/>
              </w:rPr>
              <w:t>张凯翔</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7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sz w:val="22"/>
                <w:szCs w:val="22"/>
                <w:u w:val="none"/>
                <w:lang w:val="en-US" w:eastAsia="zh-CN"/>
              </w:rPr>
              <w:t>/</w:t>
            </w:r>
          </w:p>
        </w:tc>
      </w:tr>
      <w:tr w14:paraId="5AFAF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D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23</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1A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A6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E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涉外法治人才培育视角下《国际私法》课程改革研究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A5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方正仿宋_GBK" w:hAnsi="方正仿宋_GBK" w:eastAsia="方正仿宋_GBK" w:cs="方正仿宋_GBK"/>
                <w:i w:val="0"/>
                <w:iCs w:val="0"/>
                <w:color w:val="auto"/>
                <w:kern w:val="0"/>
                <w:sz w:val="22"/>
                <w:szCs w:val="22"/>
                <w:u w:val="none"/>
                <w:lang w:val="en-US" w:eastAsia="zh-CN" w:bidi="ar"/>
              </w:rPr>
              <w:t>庄红花</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B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sz w:val="22"/>
                <w:szCs w:val="22"/>
                <w:u w:val="none"/>
                <w:lang w:val="en-US" w:eastAsia="zh-CN"/>
              </w:rPr>
              <w:t>/</w:t>
            </w:r>
          </w:p>
        </w:tc>
      </w:tr>
      <w:tr w14:paraId="590DF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D9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24</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D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A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2F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数字体育背景下构建云南高校学生“运动习惯生态系统”的路径研究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E9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方正仿宋_GBK" w:hAnsi="方正仿宋_GBK" w:eastAsia="方正仿宋_GBK" w:cs="方正仿宋_GBK"/>
                <w:i w:val="0"/>
                <w:iCs w:val="0"/>
                <w:color w:val="auto"/>
                <w:kern w:val="0"/>
                <w:sz w:val="22"/>
                <w:szCs w:val="22"/>
                <w:u w:val="none"/>
                <w:lang w:val="en-US" w:eastAsia="zh-CN" w:bidi="ar"/>
              </w:rPr>
              <w:t>王钰鑫</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FF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sz w:val="22"/>
                <w:szCs w:val="22"/>
                <w:u w:val="none"/>
                <w:lang w:val="en-US" w:eastAsia="zh-CN"/>
              </w:rPr>
              <w:t>/</w:t>
            </w:r>
          </w:p>
        </w:tc>
      </w:tr>
      <w:tr w14:paraId="15203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9C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25</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4D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82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CD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中华民族共同体意识视阈下大学英语课程融入“滇故事”的教学实践研究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B7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2"/>
                <w:szCs w:val="22"/>
                <w:u w:val="none"/>
                <w:lang w:val="en-US" w:eastAsia="zh-CN" w:bidi="ar-SA"/>
              </w:rPr>
            </w:pPr>
            <w:r>
              <w:rPr>
                <w:rFonts w:hint="eastAsia" w:ascii="方正仿宋_GBK" w:hAnsi="方正仿宋_GBK" w:eastAsia="方正仿宋_GBK" w:cs="方正仿宋_GBK"/>
                <w:i w:val="0"/>
                <w:iCs w:val="0"/>
                <w:color w:val="auto"/>
                <w:kern w:val="0"/>
                <w:sz w:val="22"/>
                <w:szCs w:val="22"/>
                <w:u w:val="none"/>
                <w:lang w:val="en-US" w:eastAsia="zh-CN" w:bidi="ar"/>
              </w:rPr>
              <w:t>潘 婕</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74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sz w:val="22"/>
                <w:szCs w:val="22"/>
                <w:u w:val="none"/>
                <w:lang w:val="en-US" w:eastAsia="zh-CN"/>
              </w:rPr>
              <w:t>/</w:t>
            </w:r>
          </w:p>
        </w:tc>
      </w:tr>
      <w:tr w14:paraId="5940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D9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26</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9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47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22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滇浙民营经济比较研究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FD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2"/>
                <w:szCs w:val="22"/>
                <w:u w:val="none"/>
                <w:lang w:val="en-US" w:eastAsia="zh-CN" w:bidi="ar-SA"/>
              </w:rPr>
            </w:pPr>
            <w:r>
              <w:rPr>
                <w:rFonts w:hint="eastAsia" w:ascii="方正仿宋_GBK" w:hAnsi="方正仿宋_GBK" w:eastAsia="方正仿宋_GBK" w:cs="方正仿宋_GBK"/>
                <w:i w:val="0"/>
                <w:iCs w:val="0"/>
                <w:color w:val="auto"/>
                <w:kern w:val="0"/>
                <w:sz w:val="22"/>
                <w:szCs w:val="22"/>
                <w:u w:val="none"/>
                <w:lang w:val="en-US" w:eastAsia="zh-CN" w:bidi="ar"/>
              </w:rPr>
              <w:t>杨利珠</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D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sz w:val="22"/>
                <w:szCs w:val="22"/>
                <w:u w:val="none"/>
                <w:lang w:val="en-US" w:eastAsia="zh-CN"/>
              </w:rPr>
              <w:t>/</w:t>
            </w:r>
          </w:p>
        </w:tc>
      </w:tr>
      <w:tr w14:paraId="5EB73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E8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27</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9C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7C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E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“体育强国”背景下云南省校园篮球超级联赛赛事发展研究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FD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2"/>
                <w:szCs w:val="22"/>
                <w:u w:val="none"/>
                <w:lang w:val="en-US" w:eastAsia="zh-CN" w:bidi="ar-SA"/>
              </w:rPr>
            </w:pPr>
            <w:r>
              <w:rPr>
                <w:rFonts w:hint="eastAsia" w:ascii="方正仿宋_GBK" w:hAnsi="方正仿宋_GBK" w:eastAsia="方正仿宋_GBK" w:cs="方正仿宋_GBK"/>
                <w:i w:val="0"/>
                <w:iCs w:val="0"/>
                <w:color w:val="auto"/>
                <w:kern w:val="0"/>
                <w:sz w:val="22"/>
                <w:szCs w:val="22"/>
                <w:u w:val="none"/>
                <w:lang w:val="en-US" w:eastAsia="zh-CN" w:bidi="ar"/>
              </w:rPr>
              <w:t>李幂璐</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D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sz w:val="22"/>
                <w:szCs w:val="22"/>
                <w:u w:val="none"/>
                <w:lang w:val="en-US" w:eastAsia="zh-CN"/>
              </w:rPr>
              <w:t>/</w:t>
            </w:r>
          </w:p>
        </w:tc>
      </w:tr>
      <w:tr w14:paraId="3C1C9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9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28</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2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8F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A8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以数学建模竞赛为契机培养应用型本科学生数学思维与实践能力的数学教学策略研究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A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2"/>
                <w:szCs w:val="22"/>
                <w:u w:val="none"/>
                <w:lang w:val="en-US" w:eastAsia="zh-CN" w:bidi="ar-SA"/>
              </w:rPr>
            </w:pPr>
            <w:r>
              <w:rPr>
                <w:rFonts w:hint="eastAsia" w:ascii="方正仿宋_GBK" w:hAnsi="方正仿宋_GBK" w:eastAsia="方正仿宋_GBK" w:cs="方正仿宋_GBK"/>
                <w:i w:val="0"/>
                <w:iCs w:val="0"/>
                <w:color w:val="auto"/>
                <w:kern w:val="0"/>
                <w:sz w:val="22"/>
                <w:szCs w:val="22"/>
                <w:u w:val="none"/>
                <w:lang w:val="en-US" w:eastAsia="zh-CN" w:bidi="ar"/>
              </w:rPr>
              <w:t>高 铭</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EA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sz w:val="22"/>
                <w:szCs w:val="22"/>
                <w:u w:val="none"/>
                <w:lang w:val="en-US" w:eastAsia="zh-CN"/>
              </w:rPr>
              <w:t>/</w:t>
            </w:r>
          </w:p>
        </w:tc>
      </w:tr>
      <w:tr w14:paraId="7ADF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5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29</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8D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9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u w:val="none"/>
                <w:lang w:val="en-US" w:eastAsia="zh-CN" w:bidi="ar"/>
              </w:rPr>
            </w:pPr>
            <w:r>
              <w:rPr>
                <w:rFonts w:hint="default" w:ascii="方正仿宋_GBK" w:hAnsi="方正仿宋_GBK" w:eastAsia="方正仿宋_GBK" w:cs="方正仿宋_GBK"/>
                <w:i w:val="0"/>
                <w:iCs w:val="0"/>
                <w:color w:val="auto"/>
                <w:kern w:val="0"/>
                <w:sz w:val="22"/>
                <w:szCs w:val="22"/>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0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基于BIM技术的云南彝族土掌房建筑数字化保护路径研究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9D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2"/>
                <w:szCs w:val="22"/>
                <w:u w:val="none"/>
                <w:lang w:val="en-US" w:eastAsia="zh-CN" w:bidi="ar-SA"/>
              </w:rPr>
            </w:pPr>
            <w:r>
              <w:rPr>
                <w:rFonts w:hint="eastAsia" w:ascii="方正仿宋_GBK" w:hAnsi="方正仿宋_GBK" w:eastAsia="方正仿宋_GBK" w:cs="方正仿宋_GBK"/>
                <w:i w:val="0"/>
                <w:iCs w:val="0"/>
                <w:color w:val="auto"/>
                <w:kern w:val="0"/>
                <w:sz w:val="22"/>
                <w:szCs w:val="22"/>
                <w:u w:val="none"/>
                <w:lang w:val="en-US" w:eastAsia="zh-CN" w:bidi="ar"/>
              </w:rPr>
              <w:t>高 翔</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A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sz w:val="22"/>
                <w:szCs w:val="22"/>
                <w:u w:val="none"/>
                <w:lang w:val="en-US" w:eastAsia="zh-CN"/>
              </w:rPr>
              <w:t>/</w:t>
            </w:r>
          </w:p>
        </w:tc>
      </w:tr>
      <w:tr w14:paraId="664D8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73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30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A6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highlight w:val="none"/>
                <w:u w:val="none"/>
                <w:lang w:val="en-US" w:eastAsia="zh-CN" w:bidi="ar"/>
              </w:rPr>
            </w:pPr>
            <w:r>
              <w:rPr>
                <w:rFonts w:hint="default" w:ascii="方正仿宋_GBK" w:hAnsi="方正仿宋_GBK" w:eastAsia="方正仿宋_GBK" w:cs="方正仿宋_GBK"/>
                <w:i w:val="0"/>
                <w:iCs w:val="0"/>
                <w:color w:val="auto"/>
                <w:kern w:val="0"/>
                <w:sz w:val="22"/>
                <w:szCs w:val="22"/>
                <w:highlight w:val="none"/>
                <w:u w:val="none"/>
                <w:lang w:val="en-US" w:eastAsia="zh-CN" w:bidi="ar"/>
              </w:rPr>
              <w:t>昆明城市学院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7D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auto"/>
                <w:kern w:val="0"/>
                <w:sz w:val="22"/>
                <w:szCs w:val="22"/>
                <w:highlight w:val="none"/>
                <w:u w:val="none"/>
                <w:lang w:val="en-US" w:eastAsia="zh-CN" w:bidi="ar"/>
              </w:rPr>
            </w:pPr>
            <w:r>
              <w:rPr>
                <w:rFonts w:hint="default" w:ascii="方正仿宋_GBK" w:hAnsi="方正仿宋_GBK" w:eastAsia="方正仿宋_GBK" w:cs="方正仿宋_GBK"/>
                <w:i w:val="0"/>
                <w:iCs w:val="0"/>
                <w:color w:val="auto"/>
                <w:kern w:val="0"/>
                <w:sz w:val="22"/>
                <w:szCs w:val="22"/>
                <w:highlight w:val="none"/>
                <w:u w:val="none"/>
                <w:lang w:val="en-US" w:eastAsia="zh-CN" w:bidi="ar"/>
              </w:rPr>
              <w:t>教师类</w:t>
            </w:r>
          </w:p>
        </w:tc>
        <w:tc>
          <w:tcPr>
            <w:tcW w:w="7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A3FB">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大数据驱动下的钢琴即兴伴奏教学资源整合与优化研究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C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auto"/>
                <w:kern w:val="2"/>
                <w:sz w:val="22"/>
                <w:szCs w:val="22"/>
                <w:highlight w:val="none"/>
                <w:u w:val="none"/>
                <w:lang w:val="en-US" w:eastAsia="zh-CN" w:bidi="ar-SA"/>
              </w:rPr>
            </w:pPr>
            <w:r>
              <w:rPr>
                <w:rFonts w:hint="eastAsia" w:ascii="方正仿宋_GBK" w:hAnsi="方正仿宋_GBK" w:eastAsia="方正仿宋_GBK" w:cs="方正仿宋_GBK"/>
                <w:i w:val="0"/>
                <w:iCs w:val="0"/>
                <w:color w:val="auto"/>
                <w:kern w:val="0"/>
                <w:sz w:val="22"/>
                <w:szCs w:val="22"/>
                <w:highlight w:val="none"/>
                <w:u w:val="none"/>
                <w:lang w:val="en-US" w:eastAsia="zh-CN" w:bidi="ar"/>
              </w:rPr>
              <w:t>吴俊涛</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E6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2"/>
                <w:szCs w:val="22"/>
                <w:highlight w:val="none"/>
                <w:u w:val="none"/>
                <w:lang w:val="en-US" w:eastAsia="zh-CN"/>
              </w:rPr>
              <w:t>/</w:t>
            </w:r>
          </w:p>
        </w:tc>
      </w:tr>
    </w:tbl>
    <w:p w14:paraId="08EFBE48">
      <w:pPr>
        <w:rPr>
          <w:rFonts w:hint="eastAsia" w:ascii="sans-serif" w:hAnsi="sans-serif" w:eastAsia="宋体" w:cs="sans-serif"/>
          <w:color w:val="333333"/>
          <w:sz w:val="24"/>
        </w:rPr>
      </w:pPr>
    </w:p>
    <w:sectPr>
      <w:pgSz w:w="16838" w:h="11906" w:orient="landscape"/>
      <w:pgMar w:top="1440" w:right="1440" w:bottom="1440" w:left="1440"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BF8E9D-9319-4F0F-92CB-2A59D9F331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sans-serif">
    <w:altName w:val="Segoe Print"/>
    <w:panose1 w:val="00000000000000000000"/>
    <w:charset w:val="00"/>
    <w:family w:val="auto"/>
    <w:pitch w:val="default"/>
    <w:sig w:usb0="00000000" w:usb1="00000000" w:usb2="00000000" w:usb3="00000000" w:csb0="00000000" w:csb1="00000000"/>
    <w:embedRegular r:id="rId2" w:fontKey="{520D9098-CAE5-4C97-8321-28CB2AE32E06}"/>
  </w:font>
  <w:font w:name="方正公文黑体">
    <w:panose1 w:val="02000500000000000000"/>
    <w:charset w:val="86"/>
    <w:family w:val="auto"/>
    <w:pitch w:val="default"/>
    <w:sig w:usb0="A00002BF" w:usb1="38CF7CFA" w:usb2="00000016" w:usb3="00000000" w:csb0="00040001" w:csb1="00000000"/>
    <w:embedRegular r:id="rId3" w:fontKey="{477EF526-FC5D-420B-9966-9A8391B8F417}"/>
  </w:font>
  <w:font w:name="方正仿宋_GBK">
    <w:panose1 w:val="02000000000000000000"/>
    <w:charset w:val="86"/>
    <w:family w:val="auto"/>
    <w:pitch w:val="default"/>
    <w:sig w:usb0="A00002BF" w:usb1="38CF7CFA" w:usb2="00082016" w:usb3="00000000" w:csb0="00040001" w:csb1="00000000"/>
    <w:embedRegular r:id="rId4" w:fontKey="{49E678DC-231C-4F64-B6C2-F61625C81DC4}"/>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YWU2YzY3YzM5YmVjNWJjMDVjZWE1NjYyMTg2OGEifQ=="/>
  </w:docVars>
  <w:rsids>
    <w:rsidRoot w:val="00AE703A"/>
    <w:rsid w:val="000414BC"/>
    <w:rsid w:val="000646AE"/>
    <w:rsid w:val="000D7466"/>
    <w:rsid w:val="00293587"/>
    <w:rsid w:val="003A75AF"/>
    <w:rsid w:val="00870664"/>
    <w:rsid w:val="00AE703A"/>
    <w:rsid w:val="00D241A5"/>
    <w:rsid w:val="00DA6C54"/>
    <w:rsid w:val="00DB0C07"/>
    <w:rsid w:val="012A596F"/>
    <w:rsid w:val="01B97A5D"/>
    <w:rsid w:val="04720990"/>
    <w:rsid w:val="0688478B"/>
    <w:rsid w:val="0E7E7EF6"/>
    <w:rsid w:val="1428034A"/>
    <w:rsid w:val="183B39D9"/>
    <w:rsid w:val="1B4D19EC"/>
    <w:rsid w:val="1BC67132"/>
    <w:rsid w:val="21DC2CBC"/>
    <w:rsid w:val="246B7770"/>
    <w:rsid w:val="27561C28"/>
    <w:rsid w:val="27D2039E"/>
    <w:rsid w:val="29A654AF"/>
    <w:rsid w:val="2A4F044C"/>
    <w:rsid w:val="2B906DCA"/>
    <w:rsid w:val="2D6F3D35"/>
    <w:rsid w:val="2E2B6AEB"/>
    <w:rsid w:val="2E98498C"/>
    <w:rsid w:val="32C435DF"/>
    <w:rsid w:val="354303D6"/>
    <w:rsid w:val="36D84407"/>
    <w:rsid w:val="3BB94641"/>
    <w:rsid w:val="3DC000F1"/>
    <w:rsid w:val="3FB26998"/>
    <w:rsid w:val="40CC4F66"/>
    <w:rsid w:val="42802F31"/>
    <w:rsid w:val="44734A5C"/>
    <w:rsid w:val="46433499"/>
    <w:rsid w:val="49130DE6"/>
    <w:rsid w:val="4940091F"/>
    <w:rsid w:val="4A526835"/>
    <w:rsid w:val="4B2A65C0"/>
    <w:rsid w:val="4BDA5F9C"/>
    <w:rsid w:val="4C527450"/>
    <w:rsid w:val="54F143B7"/>
    <w:rsid w:val="5BB674C6"/>
    <w:rsid w:val="5EDE7C0C"/>
    <w:rsid w:val="698E07D2"/>
    <w:rsid w:val="6C306590"/>
    <w:rsid w:val="6F99552E"/>
    <w:rsid w:val="718D6976"/>
    <w:rsid w:val="725C736D"/>
    <w:rsid w:val="753F0C34"/>
    <w:rsid w:val="7713627F"/>
    <w:rsid w:val="7813780F"/>
    <w:rsid w:val="78E25474"/>
    <w:rsid w:val="7A8C1768"/>
    <w:rsid w:val="7C12228A"/>
    <w:rsid w:val="7C82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FollowedHyperlink"/>
    <w:basedOn w:val="5"/>
    <w:qFormat/>
    <w:uiPriority w:val="0"/>
    <w:rPr>
      <w:color w:val="337AB7"/>
      <w:u w:val="single"/>
    </w:rPr>
  </w:style>
  <w:style w:type="character" w:styleId="8">
    <w:name w:val="HTML Definition"/>
    <w:basedOn w:val="5"/>
    <w:qFormat/>
    <w:uiPriority w:val="0"/>
    <w:rPr>
      <w:i/>
    </w:rPr>
  </w:style>
  <w:style w:type="character" w:styleId="9">
    <w:name w:val="Hyperlink"/>
    <w:basedOn w:val="5"/>
    <w:qFormat/>
    <w:uiPriority w:val="0"/>
    <w:rPr>
      <w:color w:val="337AB7"/>
      <w:u w:val="single"/>
    </w:rPr>
  </w:style>
  <w:style w:type="character" w:styleId="10">
    <w:name w:val="HTML Code"/>
    <w:basedOn w:val="5"/>
    <w:qFormat/>
    <w:uiPriority w:val="0"/>
    <w:rPr>
      <w:rFonts w:hint="default" w:ascii="Consolas" w:hAnsi="Consolas" w:eastAsia="Consolas" w:cs="Consolas"/>
      <w:color w:val="C7254E"/>
      <w:sz w:val="21"/>
      <w:szCs w:val="21"/>
      <w:shd w:val="clear" w:color="auto" w:fill="F9F2F4"/>
    </w:rPr>
  </w:style>
  <w:style w:type="character" w:styleId="11">
    <w:name w:val="HTML Keyboard"/>
    <w:basedOn w:val="5"/>
    <w:qFormat/>
    <w:uiPriority w:val="0"/>
    <w:rPr>
      <w:rFonts w:ascii="Consolas" w:hAnsi="Consolas" w:eastAsia="Consolas" w:cs="Consolas"/>
      <w:color w:val="FFFFFF"/>
      <w:sz w:val="21"/>
      <w:szCs w:val="21"/>
      <w:shd w:val="clear" w:color="auto"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批注框文本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1567</Words>
  <Characters>1657</Characters>
  <Lines>9</Lines>
  <Paragraphs>2</Paragraphs>
  <TotalTime>5</TotalTime>
  <ScaleCrop>false</ScaleCrop>
  <LinksUpToDate>false</LinksUpToDate>
  <CharactersWithSpaces>1671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松子</cp:lastModifiedBy>
  <cp:lastPrinted>2024-11-21T03:16:00Z</cp:lastPrinted>
  <dcterms:modified xsi:type="dcterms:W3CDTF">2024-11-21T07:56:20Z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E185B94D3AAC46A78DB514F570BC8652_13</vt:lpwstr>
  </property>
</Properties>
</file>