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附件4</w:t>
      </w:r>
    </w:p>
    <w:p>
      <w:pPr>
        <w:pStyle w:val="2"/>
        <w:snapToGrid w:val="0"/>
        <w:spacing w:after="0" w:line="360" w:lineRule="auto"/>
        <w:jc w:val="center"/>
        <w:rPr>
          <w:rFonts w:ascii="黑体" w:hAnsi="黑体" w:eastAsia="黑体"/>
          <w:sz w:val="40"/>
          <w:szCs w:val="40"/>
        </w:rPr>
      </w:pPr>
      <w:bookmarkStart w:id="0" w:name="_Hlk10728555"/>
      <w:r>
        <w:rPr>
          <w:rFonts w:hint="eastAsia" w:ascii="黑体" w:hAnsi="黑体" w:eastAsia="黑体"/>
          <w:sz w:val="40"/>
          <w:szCs w:val="40"/>
        </w:rPr>
        <w:t>首届全国高校教师教学创新大赛云南赛区比赛暨</w:t>
      </w:r>
      <w:r>
        <w:rPr>
          <w:rFonts w:ascii="黑体" w:hAnsi="黑体" w:eastAsia="黑体"/>
          <w:sz w:val="40"/>
          <w:szCs w:val="40"/>
        </w:rPr>
        <w:t>第</w:t>
      </w:r>
      <w:r>
        <w:rPr>
          <w:rFonts w:hint="eastAsia" w:ascii="黑体" w:hAnsi="黑体" w:eastAsia="黑体"/>
          <w:sz w:val="40"/>
          <w:szCs w:val="40"/>
        </w:rPr>
        <w:t>四</w:t>
      </w:r>
      <w:r>
        <w:rPr>
          <w:rFonts w:ascii="黑体" w:hAnsi="黑体" w:eastAsia="黑体"/>
          <w:sz w:val="40"/>
          <w:szCs w:val="40"/>
        </w:rPr>
        <w:t>届云南省高校教师教学大赛</w:t>
      </w:r>
      <w:r>
        <w:rPr>
          <w:rFonts w:hint="eastAsia" w:ascii="黑体" w:hAnsi="黑体" w:eastAsia="黑体"/>
          <w:sz w:val="40"/>
          <w:szCs w:val="40"/>
        </w:rPr>
        <w:t>评审流程</w:t>
      </w:r>
      <w:bookmarkEnd w:id="0"/>
    </w:p>
    <w:p>
      <w:pPr>
        <w:pStyle w:val="11"/>
        <w:numPr>
          <w:ilvl w:val="0"/>
          <w:numId w:val="1"/>
        </w:numPr>
        <w:tabs>
          <w:tab w:val="left" w:pos="993"/>
        </w:tabs>
        <w:spacing w:line="580" w:lineRule="exact"/>
        <w:ind w:firstLineChars="0"/>
        <w:rPr>
          <w:rFonts w:hint="eastAsia" w:ascii="黑体" w:hAnsi="黑体" w:eastAsia="黑体"/>
          <w:sz w:val="32"/>
          <w:szCs w:val="32"/>
        </w:rPr>
      </w:pPr>
      <w:r>
        <w:rPr>
          <w:rFonts w:hint="eastAsia" w:ascii="黑体" w:hAnsi="黑体" w:eastAsia="黑体"/>
          <w:sz w:val="32"/>
          <w:szCs w:val="32"/>
        </w:rPr>
        <w:t>省级初赛阶段</w:t>
      </w:r>
    </w:p>
    <w:p>
      <w:pPr>
        <w:tabs>
          <w:tab w:val="left" w:pos="993"/>
        </w:tabs>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（一）参赛教师在规定时间内将参赛课程教学大纲、课程教学创新成果报告和课堂教学实录视频及相关材料上传到大赛报名系统。</w:t>
      </w:r>
    </w:p>
    <w:p>
      <w:pPr>
        <w:tabs>
          <w:tab w:val="left" w:pos="993"/>
        </w:tabs>
        <w:spacing w:line="580" w:lineRule="exact"/>
        <w:ind w:firstLine="640" w:firstLineChars="200"/>
        <w:rPr>
          <w:rFonts w:ascii="黑体" w:hAnsi="黑体" w:eastAsia="黑体"/>
          <w:sz w:val="32"/>
          <w:szCs w:val="32"/>
        </w:rPr>
      </w:pPr>
      <w:r>
        <w:rPr>
          <w:rFonts w:hint="eastAsia" w:ascii="仿宋" w:hAnsi="仿宋" w:eastAsia="仿宋" w:cs="仿宋"/>
          <w:sz w:val="32"/>
          <w:szCs w:val="32"/>
        </w:rPr>
        <w:t>（二）评委对参赛教师所提交材料进行网络评审。按照课堂教学实录视频占成绩</w:t>
      </w:r>
      <w:r>
        <w:rPr>
          <w:rFonts w:hint="eastAsia" w:ascii="仿宋" w:hAnsi="仿宋" w:eastAsia="仿宋" w:cs="仿宋"/>
          <w:sz w:val="32"/>
          <w:szCs w:val="32"/>
          <w:lang w:val="en-US" w:eastAsia="zh-CN"/>
        </w:rPr>
        <w:t>5</w:t>
      </w:r>
      <w:r>
        <w:rPr>
          <w:rFonts w:hint="eastAsia" w:ascii="仿宋" w:hAnsi="仿宋" w:eastAsia="仿宋" w:cs="仿宋"/>
          <w:sz w:val="32"/>
          <w:szCs w:val="32"/>
        </w:rPr>
        <w:t>0%，课程教学创新成果报告占</w:t>
      </w:r>
      <w:r>
        <w:rPr>
          <w:rFonts w:hint="eastAsia" w:ascii="仿宋" w:hAnsi="仿宋" w:eastAsia="仿宋" w:cs="仿宋"/>
          <w:sz w:val="32"/>
          <w:szCs w:val="32"/>
          <w:lang w:val="en-US" w:eastAsia="zh-CN"/>
        </w:rPr>
        <w:t>5</w:t>
      </w:r>
      <w:r>
        <w:rPr>
          <w:rFonts w:hint="eastAsia" w:ascii="仿宋" w:hAnsi="仿宋" w:eastAsia="仿宋" w:cs="仿宋"/>
          <w:sz w:val="32"/>
          <w:szCs w:val="32"/>
        </w:rPr>
        <w:t>0%得出选手初赛成绩。</w:t>
      </w:r>
    </w:p>
    <w:p>
      <w:pPr>
        <w:tabs>
          <w:tab w:val="left" w:pos="993"/>
        </w:tabs>
        <w:spacing w:line="580" w:lineRule="exact"/>
        <w:ind w:firstLine="640" w:firstLineChars="200"/>
        <w:rPr>
          <w:rFonts w:ascii="黑体" w:hAnsi="黑体" w:eastAsia="黑体"/>
          <w:sz w:val="32"/>
          <w:szCs w:val="32"/>
        </w:rPr>
      </w:pPr>
      <w:r>
        <w:rPr>
          <w:rFonts w:hint="eastAsia" w:ascii="黑体" w:hAnsi="黑体" w:eastAsia="黑体"/>
          <w:sz w:val="32"/>
          <w:szCs w:val="32"/>
        </w:rPr>
        <w:t>二、省级决赛阶段</w:t>
      </w:r>
    </w:p>
    <w:p>
      <w:pPr>
        <w:ind w:firstLine="640" w:firstLineChars="200"/>
        <w:rPr>
          <w:rFonts w:hint="eastAsia" w:ascii="仿宋" w:hAnsi="仿宋" w:eastAsia="仿宋" w:cs="仿宋"/>
          <w:sz w:val="32"/>
          <w:szCs w:val="28"/>
        </w:rPr>
      </w:pPr>
      <w:r>
        <w:rPr>
          <w:rFonts w:hint="eastAsia" w:ascii="仿宋" w:hAnsi="仿宋" w:eastAsia="仿宋" w:cs="仿宋"/>
          <w:sz w:val="32"/>
          <w:szCs w:val="28"/>
        </w:rPr>
        <w:t>（一）省级初赛参赛教师总人数前</w:t>
      </w:r>
      <w:r>
        <w:rPr>
          <w:rFonts w:hint="eastAsia" w:ascii="仿宋" w:hAnsi="仿宋" w:eastAsia="仿宋" w:cs="仿宋"/>
          <w:sz w:val="32"/>
          <w:szCs w:val="28"/>
          <w:lang w:val="en-US" w:eastAsia="zh-CN"/>
        </w:rPr>
        <w:t>30</w:t>
      </w:r>
      <w:r>
        <w:rPr>
          <w:rFonts w:hint="eastAsia" w:ascii="仿宋" w:hAnsi="仿宋" w:eastAsia="仿宋" w:cs="仿宋"/>
          <w:sz w:val="32"/>
          <w:szCs w:val="28"/>
        </w:rPr>
        <w:t>%的选手进入省级决赛。</w:t>
      </w:r>
    </w:p>
    <w:p>
      <w:pPr>
        <w:ind w:firstLine="640" w:firstLineChars="200"/>
        <w:rPr>
          <w:rFonts w:hint="eastAsia" w:ascii="仿宋" w:hAnsi="仿宋" w:eastAsia="仿宋" w:cs="仿宋"/>
          <w:sz w:val="32"/>
          <w:szCs w:val="32"/>
        </w:rPr>
      </w:pPr>
      <w:r>
        <w:rPr>
          <w:rFonts w:hint="eastAsia" w:ascii="仿宋" w:hAnsi="仿宋" w:eastAsia="仿宋" w:cs="仿宋"/>
          <w:sz w:val="32"/>
          <w:szCs w:val="28"/>
        </w:rPr>
        <w:t>（二）所有入围决赛的选手或教学团队于赛前一天报到并熟悉赛场，抽签确定组内参赛</w:t>
      </w:r>
      <w:r>
        <w:rPr>
          <w:rFonts w:hint="eastAsia" w:ascii="仿宋" w:hAnsi="仿宋" w:eastAsia="仿宋" w:cs="仿宋"/>
          <w:sz w:val="32"/>
          <w:szCs w:val="32"/>
        </w:rPr>
        <w:t>顺序。</w:t>
      </w:r>
    </w:p>
    <w:p>
      <w:pPr>
        <w:spacing w:line="58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现场评审，以教学创新设计汇报为主。参赛教师结合教学大纲和教学实践，全面说明整门课程的设计思路，突出教学改革与创新，展示相关过程性支撑资料。汇报时间不超过15分钟，专家评委提问交流时间不超过10分钟。</w:t>
      </w:r>
    </w:p>
    <w:p>
      <w:pPr>
        <w:spacing w:line="580" w:lineRule="exact"/>
        <w:ind w:firstLine="640" w:firstLineChars="200"/>
        <w:rPr>
          <w:rFonts w:hint="default" w:ascii="Times New Roman" w:hAnsi="Times New Roman" w:eastAsia="仿宋_GB2312"/>
          <w:sz w:val="32"/>
          <w:szCs w:val="32"/>
          <w:lang w:val="en-US" w:eastAsia="zh-CN"/>
        </w:rPr>
      </w:pPr>
      <w:r>
        <w:rPr>
          <w:rFonts w:hint="eastAsia" w:ascii="仿宋" w:hAnsi="仿宋" w:eastAsia="仿宋" w:cs="仿宋"/>
          <w:sz w:val="32"/>
          <w:szCs w:val="32"/>
          <w:lang w:val="en-US" w:eastAsia="zh-CN"/>
        </w:rPr>
        <w:t>（四）评委通过以上环节对参赛教师进行现场评分，评分实行实名制。</w:t>
      </w:r>
      <w:bookmarkStart w:id="1" w:name="_GoBack"/>
      <w:r>
        <w:rPr>
          <w:rFonts w:hint="eastAsia" w:ascii="仿宋" w:hAnsi="仿宋" w:eastAsia="仿宋" w:cs="仿宋"/>
          <w:sz w:val="32"/>
          <w:szCs w:val="32"/>
          <w:lang w:val="en-US" w:eastAsia="zh-CN"/>
        </w:rPr>
        <w:t>成绩评定采用百分制，按照省赛</w:t>
      </w:r>
      <w:bookmarkEnd w:id="1"/>
      <w:r>
        <w:rPr>
          <w:rFonts w:hint="eastAsia" w:ascii="仿宋" w:hAnsi="仿宋" w:eastAsia="仿宋" w:cs="仿宋"/>
          <w:sz w:val="32"/>
          <w:szCs w:val="32"/>
          <w:lang w:val="en-US" w:eastAsia="zh-CN"/>
        </w:rPr>
        <w:t>初赛网络评审课堂教学实录视频占总成绩50%，课程教学创新成果报告占总成绩的15%，教学创新设计汇报占总成绩的35%。</w:t>
      </w:r>
    </w:p>
    <w:p/>
    <w:sectPr>
      <w:footerReference r:id="rId3" w:type="default"/>
      <w:pgSz w:w="11906" w:h="16838"/>
      <w:pgMar w:top="2098" w:right="1587"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5A4143"/>
    <w:multiLevelType w:val="multilevel"/>
    <w:tmpl w:val="515A4143"/>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137"/>
    <w:rsid w:val="00012292"/>
    <w:rsid w:val="00077D8E"/>
    <w:rsid w:val="000E5137"/>
    <w:rsid w:val="0014381E"/>
    <w:rsid w:val="00251965"/>
    <w:rsid w:val="002E627C"/>
    <w:rsid w:val="00323D59"/>
    <w:rsid w:val="00366787"/>
    <w:rsid w:val="003775C0"/>
    <w:rsid w:val="003A4C39"/>
    <w:rsid w:val="00402F2C"/>
    <w:rsid w:val="00404CBB"/>
    <w:rsid w:val="00425EE1"/>
    <w:rsid w:val="00450E21"/>
    <w:rsid w:val="004543A4"/>
    <w:rsid w:val="00461FA5"/>
    <w:rsid w:val="00467CB5"/>
    <w:rsid w:val="004C0EA3"/>
    <w:rsid w:val="0057290A"/>
    <w:rsid w:val="00597D1C"/>
    <w:rsid w:val="005A32F3"/>
    <w:rsid w:val="005C4947"/>
    <w:rsid w:val="005D54FD"/>
    <w:rsid w:val="0060382C"/>
    <w:rsid w:val="00606AFB"/>
    <w:rsid w:val="006574CB"/>
    <w:rsid w:val="006B1DA9"/>
    <w:rsid w:val="00723C7C"/>
    <w:rsid w:val="00761EAA"/>
    <w:rsid w:val="007A4A8B"/>
    <w:rsid w:val="007E6280"/>
    <w:rsid w:val="009177F6"/>
    <w:rsid w:val="009729FE"/>
    <w:rsid w:val="00975183"/>
    <w:rsid w:val="0098406D"/>
    <w:rsid w:val="00A078C2"/>
    <w:rsid w:val="00A46328"/>
    <w:rsid w:val="00A567DD"/>
    <w:rsid w:val="00AB32C6"/>
    <w:rsid w:val="00AD5A20"/>
    <w:rsid w:val="00B16653"/>
    <w:rsid w:val="00B52AE2"/>
    <w:rsid w:val="00B57AFE"/>
    <w:rsid w:val="00B928B0"/>
    <w:rsid w:val="00C274E9"/>
    <w:rsid w:val="00D068D7"/>
    <w:rsid w:val="00D2264A"/>
    <w:rsid w:val="00D937A0"/>
    <w:rsid w:val="00DA15A1"/>
    <w:rsid w:val="00DC7C32"/>
    <w:rsid w:val="00DD4A4B"/>
    <w:rsid w:val="00DD6354"/>
    <w:rsid w:val="00E23397"/>
    <w:rsid w:val="00E5173C"/>
    <w:rsid w:val="00EF64AA"/>
    <w:rsid w:val="00F03946"/>
    <w:rsid w:val="00F20A80"/>
    <w:rsid w:val="00F9787E"/>
    <w:rsid w:val="00FF5183"/>
    <w:rsid w:val="09AE4192"/>
    <w:rsid w:val="0D224B38"/>
    <w:rsid w:val="222C17B6"/>
    <w:rsid w:val="338A3F4D"/>
    <w:rsid w:val="34154C20"/>
    <w:rsid w:val="34B26157"/>
    <w:rsid w:val="3E95280E"/>
    <w:rsid w:val="41555D87"/>
    <w:rsid w:val="44683237"/>
    <w:rsid w:val="5CAA36C3"/>
    <w:rsid w:val="5CCE3A80"/>
    <w:rsid w:val="5DF03DE2"/>
    <w:rsid w:val="63A74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link w:val="16"/>
    <w:semiHidden/>
    <w:unhideWhenUsed/>
    <w:qFormat/>
    <w:uiPriority w:val="99"/>
    <w:pPr>
      <w:jc w:val="left"/>
    </w:pPr>
  </w:style>
  <w:style w:type="paragraph" w:styleId="4">
    <w:name w:val="Balloon Text"/>
    <w:basedOn w:val="1"/>
    <w:link w:val="18"/>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7"/>
    <w:semiHidden/>
    <w:unhideWhenUsed/>
    <w:qFormat/>
    <w:uiPriority w:val="99"/>
    <w:rPr>
      <w:b/>
      <w:bCs/>
    </w:rPr>
  </w:style>
  <w:style w:type="character" w:styleId="10">
    <w:name w:val="annotation reference"/>
    <w:basedOn w:val="9"/>
    <w:semiHidden/>
    <w:unhideWhenUsed/>
    <w:qFormat/>
    <w:uiPriority w:val="99"/>
    <w:rPr>
      <w:sz w:val="21"/>
      <w:szCs w:val="21"/>
    </w:rPr>
  </w:style>
  <w:style w:type="paragraph" w:styleId="11">
    <w:name w:val="List Paragraph"/>
    <w:basedOn w:val="1"/>
    <w:qFormat/>
    <w:uiPriority w:val="34"/>
    <w:pPr>
      <w:ind w:firstLine="420" w:firstLineChars="200"/>
    </w:pPr>
  </w:style>
  <w:style w:type="character" w:customStyle="1" w:styleId="12">
    <w:name w:val="页眉 Char"/>
    <w:basedOn w:val="9"/>
    <w:link w:val="6"/>
    <w:qFormat/>
    <w:uiPriority w:val="99"/>
    <w:rPr>
      <w:rFonts w:ascii="Calibri" w:hAnsi="Calibri" w:eastAsia="宋体" w:cs="Times New Roman"/>
      <w:sz w:val="18"/>
      <w:szCs w:val="18"/>
    </w:rPr>
  </w:style>
  <w:style w:type="character" w:customStyle="1" w:styleId="13">
    <w:name w:val="页脚 Char"/>
    <w:basedOn w:val="9"/>
    <w:link w:val="5"/>
    <w:qFormat/>
    <w:uiPriority w:val="99"/>
    <w:rPr>
      <w:rFonts w:ascii="Calibri" w:hAnsi="Calibri" w:eastAsia="宋体" w:cs="Times New Roman"/>
      <w:sz w:val="18"/>
      <w:szCs w:val="18"/>
    </w:rPr>
  </w:style>
  <w:style w:type="paragraph" w:customStyle="1" w:styleId="14">
    <w:name w:val="列出段落1"/>
    <w:basedOn w:val="1"/>
    <w:qFormat/>
    <w:uiPriority w:val="34"/>
    <w:pPr>
      <w:ind w:firstLine="420" w:firstLineChars="200"/>
    </w:pPr>
  </w:style>
  <w:style w:type="paragraph" w:customStyle="1" w:styleId="15">
    <w:name w:val="无间隔2"/>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6">
    <w:name w:val="批注文字 Char"/>
    <w:basedOn w:val="9"/>
    <w:link w:val="3"/>
    <w:semiHidden/>
    <w:qFormat/>
    <w:uiPriority w:val="99"/>
    <w:rPr>
      <w:rFonts w:ascii="Calibri" w:hAnsi="Calibri" w:eastAsia="宋体" w:cs="Times New Roman"/>
    </w:rPr>
  </w:style>
  <w:style w:type="character" w:customStyle="1" w:styleId="17">
    <w:name w:val="批注主题 Char"/>
    <w:basedOn w:val="16"/>
    <w:link w:val="7"/>
    <w:semiHidden/>
    <w:qFormat/>
    <w:uiPriority w:val="99"/>
    <w:rPr>
      <w:rFonts w:ascii="Calibri" w:hAnsi="Calibri" w:eastAsia="宋体" w:cs="Times New Roman"/>
      <w:b/>
      <w:bCs/>
    </w:rPr>
  </w:style>
  <w:style w:type="character" w:customStyle="1" w:styleId="18">
    <w:name w:val="批注框文本 Char"/>
    <w:basedOn w:val="9"/>
    <w:link w:val="4"/>
    <w:semiHidden/>
    <w:qFormat/>
    <w:uiPriority w:val="99"/>
    <w:rPr>
      <w:rFonts w:ascii="Calibri" w:hAnsi="Calibri" w:eastAsia="宋体" w:cs="Times New Roman"/>
      <w:sz w:val="18"/>
      <w:szCs w:val="18"/>
    </w:rPr>
  </w:style>
  <w:style w:type="character" w:customStyle="1" w:styleId="19">
    <w:name w:val="标题 1 Char"/>
    <w:basedOn w:val="9"/>
    <w:link w:val="2"/>
    <w:qFormat/>
    <w:uiPriority w:val="9"/>
    <w:rPr>
      <w:rFonts w:ascii="Calibri" w:hAnsi="Calibri" w:eastAsia="宋体" w:cs="Times New Roman"/>
      <w:b/>
      <w:bCs/>
      <w:kern w:val="44"/>
      <w:sz w:val="44"/>
      <w:szCs w:val="44"/>
    </w:rPr>
  </w:style>
  <w:style w:type="paragraph" w:customStyle="1" w:styleId="20">
    <w:name w:val="Body text|1"/>
    <w:basedOn w:val="1"/>
    <w:qFormat/>
    <w:uiPriority w:val="0"/>
    <w:pPr>
      <w:spacing w:line="408" w:lineRule="auto"/>
      <w:ind w:firstLine="400"/>
    </w:pPr>
    <w:rPr>
      <w:rFonts w:ascii="宋体" w:hAnsi="宋体" w:cs="宋体"/>
      <w:sz w:val="28"/>
      <w:szCs w:val="28"/>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101</Words>
  <Characters>576</Characters>
  <Lines>4</Lines>
  <Paragraphs>1</Paragraphs>
  <TotalTime>3</TotalTime>
  <ScaleCrop>false</ScaleCrop>
  <LinksUpToDate>false</LinksUpToDate>
  <CharactersWithSpaces>676</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2019-06-06T23:13:00Z</dcterms:created>
  <dc:creator>Yin Qi</dc:creator>
  <cp:lastModifiedBy>用户王文婷</cp:lastModifiedBy>
  <dcterms:modified xsi:type="dcterms:W3CDTF">2020-11-02T09:31:27Z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