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B654" w14:textId="77777777" w:rsidR="00234E1F" w:rsidRDefault="00205304" w:rsidP="00E45437">
      <w:pPr>
        <w:spacing w:line="700" w:lineRule="exact"/>
        <w:jc w:val="center"/>
        <w:rPr>
          <w:rFonts w:ascii="方正小标宋简体" w:eastAsia="方正小标宋简体" w:hAnsi="仿宋" w:cs="宋体"/>
          <w:sz w:val="44"/>
          <w:szCs w:val="44"/>
        </w:rPr>
      </w:pPr>
      <w:r w:rsidRPr="00234E1F">
        <w:rPr>
          <w:rFonts w:ascii="方正小标宋简体" w:eastAsia="方正小标宋简体" w:hAnsi="仿宋" w:cs="宋体" w:hint="eastAsia"/>
          <w:sz w:val="44"/>
          <w:szCs w:val="44"/>
        </w:rPr>
        <w:t>昆明城市学院关于评选推荐2021—2022</w:t>
      </w:r>
    </w:p>
    <w:p w14:paraId="11108BE7" w14:textId="77777777" w:rsidR="00234E1F" w:rsidRDefault="00205304" w:rsidP="00E45437">
      <w:pPr>
        <w:spacing w:line="700" w:lineRule="exact"/>
        <w:jc w:val="center"/>
        <w:rPr>
          <w:rFonts w:ascii="方正小标宋简体" w:eastAsia="方正小标宋简体" w:hAnsi="仿宋" w:cs="宋体"/>
          <w:sz w:val="44"/>
          <w:szCs w:val="44"/>
        </w:rPr>
      </w:pPr>
      <w:r w:rsidRPr="00234E1F">
        <w:rPr>
          <w:rFonts w:ascii="方正小标宋简体" w:eastAsia="方正小标宋简体" w:hAnsi="仿宋" w:cs="宋体" w:hint="eastAsia"/>
          <w:sz w:val="44"/>
          <w:szCs w:val="44"/>
        </w:rPr>
        <w:t>学年省级“三好学生”“优秀学生干部”</w:t>
      </w:r>
    </w:p>
    <w:p w14:paraId="7D095E65" w14:textId="36630DAE" w:rsidR="00901AD1" w:rsidRPr="00234E1F" w:rsidRDefault="00205304" w:rsidP="00E45437">
      <w:pPr>
        <w:spacing w:line="700" w:lineRule="exact"/>
        <w:jc w:val="center"/>
        <w:rPr>
          <w:rFonts w:ascii="方正小标宋简体" w:eastAsia="方正小标宋简体" w:hAnsi="仿宋" w:cs="宋体"/>
          <w:sz w:val="44"/>
          <w:szCs w:val="44"/>
        </w:rPr>
      </w:pPr>
      <w:r w:rsidRPr="00234E1F">
        <w:rPr>
          <w:rFonts w:ascii="方正小标宋简体" w:eastAsia="方正小标宋简体" w:hAnsi="仿宋" w:cs="宋体" w:hint="eastAsia"/>
          <w:sz w:val="44"/>
          <w:szCs w:val="44"/>
        </w:rPr>
        <w:t>“先进班集体”的通知</w:t>
      </w:r>
    </w:p>
    <w:p w14:paraId="6B773CAE" w14:textId="77777777" w:rsidR="00901AD1" w:rsidRPr="00234E1F" w:rsidRDefault="00000000" w:rsidP="00234E1F">
      <w:pPr>
        <w:spacing w:line="560" w:lineRule="exact"/>
        <w:rPr>
          <w:rFonts w:ascii="仿宋" w:eastAsia="仿宋" w:hAnsi="仿宋"/>
          <w:sz w:val="32"/>
          <w:szCs w:val="32"/>
        </w:rPr>
      </w:pPr>
      <w:r w:rsidRPr="00234E1F">
        <w:rPr>
          <w:rFonts w:ascii="Calibri" w:eastAsia="仿宋" w:hAnsi="Calibri" w:cs="Calibri"/>
          <w:sz w:val="32"/>
          <w:szCs w:val="32"/>
        </w:rPr>
        <w:t> </w:t>
      </w:r>
    </w:p>
    <w:p w14:paraId="585FBFF1" w14:textId="77777777" w:rsidR="00901AD1" w:rsidRPr="00234E1F" w:rsidRDefault="00000000" w:rsidP="00234E1F">
      <w:pPr>
        <w:spacing w:line="560" w:lineRule="exact"/>
        <w:rPr>
          <w:rFonts w:ascii="仿宋" w:eastAsia="仿宋" w:hAnsi="仿宋" w:cs="仿宋"/>
          <w:sz w:val="32"/>
          <w:szCs w:val="32"/>
        </w:rPr>
      </w:pPr>
      <w:r w:rsidRPr="00234E1F">
        <w:rPr>
          <w:rFonts w:ascii="仿宋" w:eastAsia="仿宋" w:hAnsi="仿宋" w:cs="仿宋" w:hint="eastAsia"/>
          <w:sz w:val="32"/>
          <w:szCs w:val="32"/>
        </w:rPr>
        <w:t>各二级学院：</w:t>
      </w:r>
    </w:p>
    <w:p w14:paraId="6C536D92" w14:textId="509E6B69"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为全面贯彻落实全国、全省教育大会、高校思想政治工作会议精神，落实中共中央、国务院印发的《深化新时代教育评价改革总体方案》要求，培养德智体美劳全面发展的社会主义建设者和接班人，充分发挥先进典型的示范引领作用，根据中共云南省委教育工委、云南省教育厅发布的《关于开展2021—2022学年省级三好学生、优秀学生干部、先进班集体及2022届优秀毕业生推选工作的通知》文件精神，经学生事务部研究并报学校决定，将在全校开展2021—2022学年云南省省级“三好学生”“优秀学生干部”和“先进班集体”的评选工作。现将有关事项通知如下：</w:t>
      </w:r>
    </w:p>
    <w:p w14:paraId="579F5EE4" w14:textId="77777777" w:rsidR="00901AD1" w:rsidRPr="0087006E" w:rsidRDefault="00000000" w:rsidP="00234E1F">
      <w:pPr>
        <w:spacing w:line="560" w:lineRule="exact"/>
        <w:ind w:firstLineChars="200" w:firstLine="640"/>
        <w:rPr>
          <w:rFonts w:ascii="黑体" w:eastAsia="黑体" w:hAnsi="黑体" w:cs="仿宋"/>
          <w:sz w:val="32"/>
          <w:szCs w:val="32"/>
        </w:rPr>
      </w:pPr>
      <w:r w:rsidRPr="0087006E">
        <w:rPr>
          <w:rFonts w:ascii="黑体" w:eastAsia="黑体" w:hAnsi="黑体" w:cs="仿宋" w:hint="eastAsia"/>
          <w:sz w:val="32"/>
          <w:szCs w:val="32"/>
        </w:rPr>
        <w:t>一、评选名额及范围</w:t>
      </w:r>
    </w:p>
    <w:p w14:paraId="18083D8D" w14:textId="03C7938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1</w:t>
      </w:r>
      <w:r w:rsidR="004F023C">
        <w:rPr>
          <w:rFonts w:ascii="仿宋" w:eastAsia="仿宋" w:hAnsi="仿宋" w:cs="仿宋" w:hint="eastAsia"/>
          <w:sz w:val="32"/>
          <w:szCs w:val="32"/>
        </w:rPr>
        <w:t>.</w:t>
      </w:r>
      <w:r w:rsidRPr="00234E1F">
        <w:rPr>
          <w:rFonts w:ascii="仿宋" w:eastAsia="仿宋" w:hAnsi="仿宋" w:cs="仿宋" w:hint="eastAsia"/>
          <w:sz w:val="32"/>
          <w:szCs w:val="32"/>
        </w:rPr>
        <w:t>省级“三好学生”评选77名，原则上在2020—2021学年评选出的校级“三好学生标兵”和“三好学生”</w:t>
      </w:r>
      <w:r w:rsidRPr="00234E1F">
        <w:rPr>
          <w:rFonts w:ascii="Calibri" w:eastAsia="仿宋" w:hAnsi="Calibri" w:cs="Calibri"/>
          <w:sz w:val="32"/>
          <w:szCs w:val="32"/>
        </w:rPr>
        <w:t> </w:t>
      </w:r>
      <w:r w:rsidRPr="00234E1F">
        <w:rPr>
          <w:rFonts w:ascii="仿宋" w:eastAsia="仿宋" w:hAnsi="仿宋" w:cs="仿宋" w:hint="eastAsia"/>
          <w:sz w:val="32"/>
          <w:szCs w:val="32"/>
        </w:rPr>
        <w:t>中产生，按名额等额评选（名额分配附后）。</w:t>
      </w:r>
    </w:p>
    <w:p w14:paraId="0F2E1335" w14:textId="555144BD"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2</w:t>
      </w:r>
      <w:r w:rsidR="004F023C">
        <w:rPr>
          <w:rFonts w:ascii="仿宋" w:eastAsia="仿宋" w:hAnsi="仿宋" w:cs="仿宋" w:hint="eastAsia"/>
          <w:sz w:val="32"/>
          <w:szCs w:val="32"/>
        </w:rPr>
        <w:t>.</w:t>
      </w:r>
      <w:r w:rsidRPr="00234E1F">
        <w:rPr>
          <w:rFonts w:ascii="仿宋" w:eastAsia="仿宋" w:hAnsi="仿宋" w:cs="仿宋" w:hint="eastAsia"/>
          <w:sz w:val="32"/>
          <w:szCs w:val="32"/>
        </w:rPr>
        <w:t>省级“优秀学生干部”</w:t>
      </w:r>
      <w:r w:rsidRPr="00234E1F">
        <w:rPr>
          <w:rFonts w:ascii="Calibri" w:eastAsia="仿宋" w:hAnsi="Calibri" w:cs="Calibri"/>
          <w:sz w:val="32"/>
          <w:szCs w:val="32"/>
        </w:rPr>
        <w:t> </w:t>
      </w:r>
      <w:r w:rsidRPr="00234E1F">
        <w:rPr>
          <w:rFonts w:ascii="仿宋" w:eastAsia="仿宋" w:hAnsi="仿宋" w:cs="仿宋" w:hint="eastAsia"/>
          <w:sz w:val="32"/>
          <w:szCs w:val="32"/>
        </w:rPr>
        <w:t>评选20名，原则上在2020—2021学年评选出的校级“优秀学生干部”</w:t>
      </w:r>
      <w:r w:rsidRPr="00234E1F">
        <w:rPr>
          <w:rFonts w:ascii="Calibri" w:eastAsia="仿宋" w:hAnsi="Calibri" w:cs="Calibri"/>
          <w:sz w:val="32"/>
          <w:szCs w:val="32"/>
        </w:rPr>
        <w:t> </w:t>
      </w:r>
      <w:r w:rsidRPr="00234E1F">
        <w:rPr>
          <w:rFonts w:ascii="仿宋" w:eastAsia="仿宋" w:hAnsi="仿宋" w:cs="仿宋" w:hint="eastAsia"/>
          <w:sz w:val="32"/>
          <w:szCs w:val="32"/>
        </w:rPr>
        <w:t>中产生，按名额等额评选（名额分配附后）。</w:t>
      </w:r>
    </w:p>
    <w:p w14:paraId="75A38894" w14:textId="4E37B951"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3</w:t>
      </w:r>
      <w:r w:rsidR="004F023C">
        <w:rPr>
          <w:rFonts w:ascii="仿宋" w:eastAsia="仿宋" w:hAnsi="仿宋" w:cs="仿宋" w:hint="eastAsia"/>
          <w:sz w:val="32"/>
          <w:szCs w:val="32"/>
        </w:rPr>
        <w:t>.</w:t>
      </w:r>
      <w:r w:rsidRPr="00234E1F">
        <w:rPr>
          <w:rFonts w:ascii="仿宋" w:eastAsia="仿宋" w:hAnsi="仿宋" w:cs="仿宋" w:hint="eastAsia"/>
          <w:sz w:val="32"/>
          <w:szCs w:val="32"/>
        </w:rPr>
        <w:t>省级“先进班集体”评选39个，在2020—2021学年评选的校级“先进班集体”中产生，按名额等额评选（名额分配附后）。</w:t>
      </w:r>
    </w:p>
    <w:p w14:paraId="1DBB9C0A" w14:textId="77777777" w:rsidR="00901AD1" w:rsidRPr="00234E1F" w:rsidRDefault="00000000" w:rsidP="00234E1F">
      <w:pPr>
        <w:spacing w:line="560" w:lineRule="exact"/>
        <w:ind w:firstLineChars="200" w:firstLine="640"/>
        <w:rPr>
          <w:rFonts w:ascii="仿宋" w:eastAsia="仿宋" w:hAnsi="仿宋" w:cs="仿宋"/>
          <w:sz w:val="32"/>
          <w:szCs w:val="32"/>
        </w:rPr>
      </w:pPr>
      <w:r w:rsidRPr="0087006E">
        <w:rPr>
          <w:rFonts w:ascii="黑体" w:eastAsia="黑体" w:hAnsi="黑体" w:cs="仿宋" w:hint="eastAsia"/>
          <w:sz w:val="32"/>
          <w:szCs w:val="32"/>
        </w:rPr>
        <w:lastRenderedPageBreak/>
        <w:t>二、评选条件</w:t>
      </w:r>
    </w:p>
    <w:p w14:paraId="415DF24A"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先进个人（含“三好学生”和“优秀学生干部”）的评选以该生在校学习期间的学业成绩及综合素质测评成绩为主要依据，要求在校学习期间无补考、无违纪处分；无不良道德行为；无恶意欠费。具体条件如下：</w:t>
      </w:r>
    </w:p>
    <w:p w14:paraId="4C24E5BC"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三好学生：牢固树立“强国有我、请党放心”信念并付诸行动，爱党爱国。自觉弘扬和</w:t>
      </w:r>
      <w:proofErr w:type="gramStart"/>
      <w:r w:rsidRPr="00234E1F">
        <w:rPr>
          <w:rFonts w:ascii="仿宋" w:eastAsia="仿宋" w:hAnsi="仿宋" w:cs="仿宋" w:hint="eastAsia"/>
          <w:sz w:val="32"/>
          <w:szCs w:val="32"/>
        </w:rPr>
        <w:t>践行</w:t>
      </w:r>
      <w:proofErr w:type="gramEnd"/>
      <w:r w:rsidRPr="00234E1F">
        <w:rPr>
          <w:rFonts w:ascii="仿宋" w:eastAsia="仿宋" w:hAnsi="仿宋" w:cs="仿宋" w:hint="eastAsia"/>
          <w:sz w:val="32"/>
          <w:szCs w:val="32"/>
        </w:rPr>
        <w:t>社会主义核心价值观，拥护党的基本路线，热爱祖国、遵纪守法、模范执行学生守则和学校规章制度；积极投身实现“中国梦”的伟大实践；勤奋学习、成绩优异；积极参加体育锻炼和文艺活动，不断提升自身劳动技能；身心健康、意志坚强；有较强的社会责任感、公民道德意识和社会适应能力。</w:t>
      </w:r>
    </w:p>
    <w:p w14:paraId="3E8E49DE"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优秀学生干部：具备三好学生的基本条件，政治思想良好，团结协作、以身作则，是联系服务同学的桥梁纽带；热心为集体工作，为同学办实事，工作积极肯干，有工作实绩，有较强的劳动技能，有较强的组织领导能力，在同学中有较高威信，能起到模范带头作用；所担任的职务应是班级或班级以上的学生干部。积极到上级部门实习锻炼或积极参与志愿服务活动的学生优先考虑。</w:t>
      </w:r>
    </w:p>
    <w:p w14:paraId="73B4AB0D"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先进班集体：有朝气蓬勃、积极上进、乐于助人、遵纪守法、集体观念强、文明健康的良好班风；有勤奋、严谨、求实、创新的优良学风；保持良好的环境卫生和个人卫生；班级有规范的管理制度，（党）团支部有活力；积极开展和参与“中国梦”系列</w:t>
      </w:r>
      <w:r w:rsidRPr="00234E1F">
        <w:rPr>
          <w:rFonts w:ascii="仿宋" w:eastAsia="仿宋" w:hAnsi="仿宋" w:cs="仿宋" w:hint="eastAsia"/>
          <w:sz w:val="32"/>
          <w:szCs w:val="32"/>
        </w:rPr>
        <w:lastRenderedPageBreak/>
        <w:t>主题教育活动；组织学生参加校内外各类劳动和志愿者公益活动，发挥先锋模范作用。</w:t>
      </w:r>
    </w:p>
    <w:p w14:paraId="75131704" w14:textId="77777777" w:rsidR="00901AD1" w:rsidRPr="00234E1F" w:rsidRDefault="00000000" w:rsidP="00234E1F">
      <w:pPr>
        <w:spacing w:line="560" w:lineRule="exact"/>
        <w:ind w:firstLineChars="200" w:firstLine="640"/>
        <w:rPr>
          <w:rFonts w:ascii="仿宋" w:eastAsia="仿宋" w:hAnsi="仿宋" w:cs="仿宋"/>
          <w:sz w:val="32"/>
          <w:szCs w:val="32"/>
        </w:rPr>
      </w:pPr>
      <w:r w:rsidRPr="0087006E">
        <w:rPr>
          <w:rFonts w:ascii="黑体" w:eastAsia="黑体" w:hAnsi="黑体" w:cs="仿宋" w:hint="eastAsia"/>
          <w:sz w:val="32"/>
          <w:szCs w:val="32"/>
        </w:rPr>
        <w:t>三、评选程序</w:t>
      </w:r>
    </w:p>
    <w:p w14:paraId="7866FA0C"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（一）学校成立评选工作领导小组</w:t>
      </w:r>
    </w:p>
    <w:p w14:paraId="21939978"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为保证云南省省级</w:t>
      </w:r>
      <w:r w:rsidRPr="00234E1F">
        <w:rPr>
          <w:rFonts w:ascii="Calibri" w:eastAsia="仿宋" w:hAnsi="Calibri" w:cs="Calibri"/>
          <w:sz w:val="32"/>
          <w:szCs w:val="32"/>
        </w:rPr>
        <w:t> </w:t>
      </w:r>
      <w:r w:rsidRPr="00234E1F">
        <w:rPr>
          <w:rFonts w:ascii="仿宋" w:eastAsia="仿宋" w:hAnsi="仿宋" w:cs="仿宋" w:hint="eastAsia"/>
          <w:sz w:val="32"/>
          <w:szCs w:val="32"/>
        </w:rPr>
        <w:t>“三好学生”、“优秀学生干部”、“先进班集体”申请与评审工作的组织实施和公平公正有效，学校成立评选工作领导小组。</w:t>
      </w:r>
    </w:p>
    <w:p w14:paraId="367354DB" w14:textId="77777777" w:rsidR="00901AD1" w:rsidRPr="00234E1F" w:rsidRDefault="00000000" w:rsidP="00B32879">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组长：俞竹青</w:t>
      </w:r>
    </w:p>
    <w:p w14:paraId="018B1B3F" w14:textId="77777777" w:rsidR="00901AD1" w:rsidRPr="00234E1F" w:rsidRDefault="00000000" w:rsidP="00B32879">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副组长：</w:t>
      </w:r>
      <w:proofErr w:type="gramStart"/>
      <w:r w:rsidRPr="00234E1F">
        <w:rPr>
          <w:rFonts w:ascii="仿宋" w:eastAsia="仿宋" w:hAnsi="仿宋" w:cs="仿宋" w:hint="eastAsia"/>
          <w:sz w:val="32"/>
          <w:szCs w:val="32"/>
        </w:rPr>
        <w:t>朱欢勋</w:t>
      </w:r>
      <w:proofErr w:type="gramEnd"/>
      <w:r w:rsidRPr="00234E1F">
        <w:rPr>
          <w:rFonts w:ascii="仿宋" w:eastAsia="仿宋" w:hAnsi="仿宋" w:cs="仿宋" w:hint="eastAsia"/>
          <w:sz w:val="32"/>
          <w:szCs w:val="32"/>
        </w:rPr>
        <w:t>、宁凡</w:t>
      </w:r>
    </w:p>
    <w:p w14:paraId="50A0F084" w14:textId="009DECF3" w:rsidR="00901AD1" w:rsidRPr="00234E1F" w:rsidRDefault="00000000" w:rsidP="00B32879">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成</w:t>
      </w:r>
      <w:r w:rsidRPr="00234E1F">
        <w:rPr>
          <w:rFonts w:ascii="Calibri" w:eastAsia="仿宋" w:hAnsi="Calibri" w:cs="Calibri"/>
          <w:sz w:val="32"/>
          <w:szCs w:val="32"/>
        </w:rPr>
        <w:t> </w:t>
      </w:r>
      <w:r w:rsidRPr="00234E1F">
        <w:rPr>
          <w:rFonts w:ascii="仿宋" w:eastAsia="仿宋" w:hAnsi="仿宋" w:cs="仿宋" w:hint="eastAsia"/>
          <w:sz w:val="32"/>
          <w:szCs w:val="32"/>
        </w:rPr>
        <w:t>员：学工、纪检、就业、团委、教学等部门负责人，各二级学院院长、党总支书记（副书记）、团总支书记、全体辅导员</w:t>
      </w:r>
    </w:p>
    <w:p w14:paraId="4937CD5F"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领导小组全面负责云南省省级</w:t>
      </w:r>
      <w:r w:rsidRPr="00234E1F">
        <w:rPr>
          <w:rFonts w:ascii="Calibri" w:eastAsia="仿宋" w:hAnsi="Calibri" w:cs="Calibri"/>
          <w:sz w:val="32"/>
          <w:szCs w:val="32"/>
        </w:rPr>
        <w:t> </w:t>
      </w:r>
      <w:r w:rsidRPr="00234E1F">
        <w:rPr>
          <w:rFonts w:ascii="仿宋" w:eastAsia="仿宋" w:hAnsi="仿宋" w:cs="仿宋" w:hint="eastAsia"/>
          <w:sz w:val="32"/>
          <w:szCs w:val="32"/>
        </w:rPr>
        <w:t>“三好学生”、“优秀学生干部”、“先进班集体”评审工作的组织领导，宣传教育监督等工作。领导小组下设办公室，办公室主任由杨高茂担任，办公室工作人员由学生事务部工作人员组成，在领导小组领导下负责具体评选工作。</w:t>
      </w:r>
    </w:p>
    <w:p w14:paraId="7CCE9D82"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（二）先进个人</w:t>
      </w:r>
    </w:p>
    <w:p w14:paraId="1D7D88ED" w14:textId="3EC038D9"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1</w:t>
      </w:r>
      <w:r w:rsidR="004F023C">
        <w:rPr>
          <w:rFonts w:ascii="仿宋" w:eastAsia="仿宋" w:hAnsi="仿宋" w:cs="仿宋" w:hint="eastAsia"/>
          <w:sz w:val="32"/>
          <w:szCs w:val="32"/>
        </w:rPr>
        <w:t>.</w:t>
      </w:r>
      <w:r w:rsidRPr="00234E1F">
        <w:rPr>
          <w:rFonts w:ascii="仿宋" w:eastAsia="仿宋" w:hAnsi="仿宋" w:cs="仿宋" w:hint="eastAsia"/>
          <w:sz w:val="32"/>
          <w:szCs w:val="32"/>
        </w:rPr>
        <w:t>各二级学院须成立由院长、党总支书（副书记）、辅导员、任课教师代表、学生代表等参加的院级评选工作领导小组，负责评选工作。</w:t>
      </w:r>
    </w:p>
    <w:p w14:paraId="73FAB9F2" w14:textId="2B83A58C"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2</w:t>
      </w:r>
      <w:r w:rsidR="004F023C">
        <w:rPr>
          <w:rFonts w:ascii="仿宋" w:eastAsia="仿宋" w:hAnsi="仿宋" w:cs="仿宋" w:hint="eastAsia"/>
          <w:sz w:val="32"/>
          <w:szCs w:val="32"/>
        </w:rPr>
        <w:t>.</w:t>
      </w:r>
      <w:r w:rsidRPr="00234E1F">
        <w:rPr>
          <w:rFonts w:ascii="仿宋" w:eastAsia="仿宋" w:hAnsi="仿宋" w:cs="仿宋" w:hint="eastAsia"/>
          <w:sz w:val="32"/>
          <w:szCs w:val="32"/>
        </w:rPr>
        <w:t>评选工作领导小组根据评选条件及本学院的评选名额，制定评选办法，并周知全体学生。</w:t>
      </w:r>
    </w:p>
    <w:p w14:paraId="74BC6E8C" w14:textId="70C9C4B3"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3</w:t>
      </w:r>
      <w:r w:rsidR="004F023C">
        <w:rPr>
          <w:rFonts w:ascii="仿宋" w:eastAsia="仿宋" w:hAnsi="仿宋" w:cs="仿宋" w:hint="eastAsia"/>
          <w:sz w:val="32"/>
          <w:szCs w:val="32"/>
        </w:rPr>
        <w:t>.</w:t>
      </w:r>
      <w:r w:rsidRPr="00234E1F">
        <w:rPr>
          <w:rFonts w:ascii="仿宋" w:eastAsia="仿宋" w:hAnsi="仿宋" w:cs="仿宋" w:hint="eastAsia"/>
          <w:sz w:val="32"/>
          <w:szCs w:val="32"/>
        </w:rPr>
        <w:t>班级评选推荐，允许学生自荐。被评选的学生必须由所在</w:t>
      </w:r>
      <w:r w:rsidRPr="00234E1F">
        <w:rPr>
          <w:rFonts w:ascii="仿宋" w:eastAsia="仿宋" w:hAnsi="仿宋" w:cs="仿宋" w:hint="eastAsia"/>
          <w:sz w:val="32"/>
          <w:szCs w:val="32"/>
        </w:rPr>
        <w:lastRenderedPageBreak/>
        <w:t>班级学生提名，全体学生进行民主评议，以不记名投票方式进行民主测评，并当场公布测评结果。民主测评必须超过本班学生总数的2/3以上，得票多的学生获得推荐资格。</w:t>
      </w:r>
    </w:p>
    <w:p w14:paraId="7BE9F7F4" w14:textId="1ED95865"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4</w:t>
      </w:r>
      <w:r w:rsidR="004F023C">
        <w:rPr>
          <w:rFonts w:ascii="仿宋" w:eastAsia="仿宋" w:hAnsi="仿宋" w:cs="仿宋" w:hint="eastAsia"/>
          <w:sz w:val="32"/>
          <w:szCs w:val="32"/>
        </w:rPr>
        <w:t>.</w:t>
      </w:r>
      <w:r w:rsidRPr="00234E1F">
        <w:rPr>
          <w:rFonts w:ascii="仿宋" w:eastAsia="仿宋" w:hAnsi="仿宋" w:cs="仿宋" w:hint="eastAsia"/>
          <w:sz w:val="32"/>
          <w:szCs w:val="32"/>
        </w:rPr>
        <w:t>各二级学院评选工作领导小组按照本学院的评选办法，对各班级推荐的候选人进行审核，等额评定出本学院的先进个人，对所推荐的每名先进个人形成二级学院意见，填写《2021—2022学年云南省级三好学生、优秀学生干部、优秀毕业生评优推荐登记表》，报送学生事务部。</w:t>
      </w:r>
    </w:p>
    <w:p w14:paraId="59DA38A9" w14:textId="6DFF28DE"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5</w:t>
      </w:r>
      <w:r w:rsidR="004F023C">
        <w:rPr>
          <w:rFonts w:ascii="仿宋" w:eastAsia="仿宋" w:hAnsi="仿宋" w:cs="仿宋" w:hint="eastAsia"/>
          <w:sz w:val="32"/>
          <w:szCs w:val="32"/>
        </w:rPr>
        <w:t>.</w:t>
      </w:r>
      <w:r w:rsidRPr="00234E1F">
        <w:rPr>
          <w:rFonts w:ascii="仿宋" w:eastAsia="仿宋" w:hAnsi="仿宋" w:cs="仿宋" w:hint="eastAsia"/>
          <w:sz w:val="32"/>
          <w:szCs w:val="32"/>
        </w:rPr>
        <w:t>学生事务部根据名额审核后，在全校公布初选人名单一周，接受监督无异议后，报学校评选工作领导小组审核，报学校校务会审批，再上报省委教育工委。</w:t>
      </w:r>
    </w:p>
    <w:p w14:paraId="23BC9053"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（三）先进班集体</w:t>
      </w:r>
    </w:p>
    <w:p w14:paraId="13F98D55"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符合条件的班集体自愿提出申请，各二级学院进行初审后，学生事务部将视申报情况组织综合评议，然后根据名额审核后，在全校公布初选班级名单一周，接受监督无异议后，报学校评选工作领导小组审核，报学校校务会审批，再上报省委教育工委。</w:t>
      </w:r>
    </w:p>
    <w:p w14:paraId="67AFACCD"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推荐候选班级除需认真如实填写《云南师范大学商学院省级先进班集体申请审批表》外，还需附2000字左后的申报材料（请用A4纸张打印，无需彩印）。</w:t>
      </w:r>
    </w:p>
    <w:p w14:paraId="598513C8" w14:textId="77777777" w:rsidR="00901AD1" w:rsidRPr="0087006E" w:rsidRDefault="00000000" w:rsidP="00234E1F">
      <w:pPr>
        <w:spacing w:line="560" w:lineRule="exact"/>
        <w:ind w:firstLineChars="200" w:firstLine="640"/>
        <w:rPr>
          <w:rFonts w:ascii="黑体" w:eastAsia="黑体" w:hAnsi="黑体" w:cs="仿宋"/>
          <w:sz w:val="32"/>
          <w:szCs w:val="32"/>
        </w:rPr>
      </w:pPr>
      <w:r w:rsidRPr="0087006E">
        <w:rPr>
          <w:rFonts w:ascii="黑体" w:eastAsia="黑体" w:hAnsi="黑体" w:cs="仿宋" w:hint="eastAsia"/>
          <w:sz w:val="32"/>
          <w:szCs w:val="32"/>
        </w:rPr>
        <w:t>四、工作要求</w:t>
      </w:r>
    </w:p>
    <w:p w14:paraId="6154BB4B" w14:textId="6B2FA430"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1</w:t>
      </w:r>
      <w:r w:rsidR="004F023C">
        <w:rPr>
          <w:rFonts w:ascii="仿宋" w:eastAsia="仿宋" w:hAnsi="仿宋" w:cs="仿宋" w:hint="eastAsia"/>
          <w:sz w:val="32"/>
          <w:szCs w:val="32"/>
        </w:rPr>
        <w:t>.</w:t>
      </w:r>
      <w:r w:rsidRPr="00234E1F">
        <w:rPr>
          <w:rFonts w:ascii="仿宋" w:eastAsia="仿宋" w:hAnsi="仿宋" w:cs="仿宋" w:hint="eastAsia"/>
          <w:sz w:val="32"/>
          <w:szCs w:val="32"/>
        </w:rPr>
        <w:t>坚持标准，按照程序进行评选。使评选推荐过程成为学生自我教育、树立集体观念、增强荣誉感和进取精神及相互学习的过程。评选应面向全体学生，各年级都应按比例参加评选，不得</w:t>
      </w:r>
      <w:r w:rsidRPr="00234E1F">
        <w:rPr>
          <w:rFonts w:ascii="仿宋" w:eastAsia="仿宋" w:hAnsi="仿宋" w:cs="仿宋" w:hint="eastAsia"/>
          <w:sz w:val="32"/>
          <w:szCs w:val="32"/>
        </w:rPr>
        <w:lastRenderedPageBreak/>
        <w:t>集中在毕业班。</w:t>
      </w:r>
    </w:p>
    <w:p w14:paraId="0AA20BB5" w14:textId="211A77E1"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2</w:t>
      </w:r>
      <w:r w:rsidR="004F023C">
        <w:rPr>
          <w:rFonts w:ascii="仿宋" w:eastAsia="仿宋" w:hAnsi="仿宋" w:cs="仿宋" w:hint="eastAsia"/>
          <w:sz w:val="32"/>
          <w:szCs w:val="32"/>
        </w:rPr>
        <w:t>.</w:t>
      </w:r>
      <w:r w:rsidRPr="00234E1F">
        <w:rPr>
          <w:rFonts w:ascii="仿宋" w:eastAsia="仿宋" w:hAnsi="仿宋" w:cs="仿宋" w:hint="eastAsia"/>
          <w:sz w:val="32"/>
          <w:szCs w:val="32"/>
        </w:rPr>
        <w:t>各二级学院要高度重视，认真组织，在学生中广泛宣传，严格按照考核、公开、平等、择优的原则，逐级推荐、民主评选的程序进行评选，坚决杜绝各种不正之风，按质按时完成评优工作。</w:t>
      </w:r>
    </w:p>
    <w:p w14:paraId="05A7E1F8" w14:textId="3219DF43"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3</w:t>
      </w:r>
      <w:r w:rsidR="004F023C">
        <w:rPr>
          <w:rFonts w:ascii="仿宋" w:eastAsia="仿宋" w:hAnsi="仿宋" w:cs="仿宋" w:hint="eastAsia"/>
          <w:sz w:val="32"/>
          <w:szCs w:val="32"/>
        </w:rPr>
        <w:t>.</w:t>
      </w:r>
      <w:r w:rsidRPr="00234E1F">
        <w:rPr>
          <w:rFonts w:ascii="仿宋" w:eastAsia="仿宋" w:hAnsi="仿宋" w:cs="仿宋" w:hint="eastAsia"/>
          <w:sz w:val="32"/>
          <w:szCs w:val="32"/>
        </w:rPr>
        <w:t>各二级学院评选工作要求在3月20日前完成，并于3月20日12时前将评选结果（含推荐名单汇总表、先进个人和先进班集体的推荐申报表和申报材料）</w:t>
      </w:r>
      <w:proofErr w:type="gramStart"/>
      <w:r w:rsidRPr="00234E1F">
        <w:rPr>
          <w:rFonts w:ascii="仿宋" w:eastAsia="仿宋" w:hAnsi="仿宋" w:cs="仿宋" w:hint="eastAsia"/>
          <w:sz w:val="32"/>
          <w:szCs w:val="32"/>
        </w:rPr>
        <w:t>交学生</w:t>
      </w:r>
      <w:proofErr w:type="gramEnd"/>
      <w:r w:rsidRPr="00234E1F">
        <w:rPr>
          <w:rFonts w:ascii="仿宋" w:eastAsia="仿宋" w:hAnsi="仿宋" w:cs="仿宋" w:hint="eastAsia"/>
          <w:sz w:val="32"/>
          <w:szCs w:val="32"/>
        </w:rPr>
        <w:t>事务部。逾期不报，视为放弃。</w:t>
      </w:r>
    </w:p>
    <w:p w14:paraId="149497F3" w14:textId="77777777" w:rsidR="00901AD1" w:rsidRPr="0087006E" w:rsidRDefault="00000000" w:rsidP="00234E1F">
      <w:pPr>
        <w:spacing w:line="560" w:lineRule="exact"/>
        <w:ind w:firstLineChars="200" w:firstLine="640"/>
        <w:rPr>
          <w:rFonts w:ascii="黑体" w:eastAsia="黑体" w:hAnsi="黑体" w:cs="仿宋"/>
          <w:sz w:val="32"/>
          <w:szCs w:val="32"/>
        </w:rPr>
      </w:pPr>
      <w:r w:rsidRPr="0087006E">
        <w:rPr>
          <w:rFonts w:ascii="黑体" w:eastAsia="黑体" w:hAnsi="黑体" w:cs="仿宋" w:hint="eastAsia"/>
          <w:sz w:val="32"/>
          <w:szCs w:val="32"/>
        </w:rPr>
        <w:t>五、其它事项</w:t>
      </w:r>
    </w:p>
    <w:p w14:paraId="2396093D" w14:textId="77777777" w:rsidR="00901AD1" w:rsidRPr="00234E1F" w:rsidRDefault="00000000" w:rsidP="00234E1F">
      <w:pPr>
        <w:spacing w:line="560" w:lineRule="exact"/>
        <w:ind w:firstLineChars="200" w:firstLine="640"/>
        <w:rPr>
          <w:rFonts w:ascii="仿宋" w:eastAsia="仿宋" w:hAnsi="仿宋" w:cs="仿宋"/>
          <w:sz w:val="32"/>
          <w:szCs w:val="32"/>
        </w:rPr>
      </w:pPr>
      <w:r w:rsidRPr="00234E1F">
        <w:rPr>
          <w:rFonts w:ascii="仿宋" w:eastAsia="仿宋" w:hAnsi="仿宋" w:cs="仿宋" w:hint="eastAsia"/>
          <w:sz w:val="32"/>
          <w:szCs w:val="32"/>
        </w:rPr>
        <w:t>学校推荐上报的“三好学生”、“优秀学生干部”、“先进班集体”</w:t>
      </w:r>
      <w:proofErr w:type="gramStart"/>
      <w:r w:rsidRPr="00234E1F">
        <w:rPr>
          <w:rFonts w:ascii="仿宋" w:eastAsia="仿宋" w:hAnsi="仿宋" w:cs="仿宋" w:hint="eastAsia"/>
          <w:sz w:val="32"/>
          <w:szCs w:val="32"/>
        </w:rPr>
        <w:t>经最终</w:t>
      </w:r>
      <w:proofErr w:type="gramEnd"/>
      <w:r w:rsidRPr="00234E1F">
        <w:rPr>
          <w:rFonts w:ascii="仿宋" w:eastAsia="仿宋" w:hAnsi="仿宋" w:cs="仿宋" w:hint="eastAsia"/>
          <w:sz w:val="32"/>
          <w:szCs w:val="32"/>
        </w:rPr>
        <w:t>审核后，凡符合条件的，由省委教育工委颁发云南省级“三好学生”、“优秀学生干部”、“先进班集体”荣誉证书和奖状，并下发表彰决定和光荣</w:t>
      </w:r>
      <w:proofErr w:type="gramStart"/>
      <w:r w:rsidRPr="00234E1F">
        <w:rPr>
          <w:rFonts w:ascii="仿宋" w:eastAsia="仿宋" w:hAnsi="仿宋" w:cs="仿宋" w:hint="eastAsia"/>
          <w:sz w:val="32"/>
          <w:szCs w:val="32"/>
        </w:rPr>
        <w:t>册</w:t>
      </w:r>
      <w:proofErr w:type="gramEnd"/>
      <w:r w:rsidRPr="00234E1F">
        <w:rPr>
          <w:rFonts w:ascii="仿宋" w:eastAsia="仿宋" w:hAnsi="仿宋" w:cs="仿宋" w:hint="eastAsia"/>
          <w:sz w:val="32"/>
          <w:szCs w:val="32"/>
        </w:rPr>
        <w:t>予以表彰。</w:t>
      </w:r>
    </w:p>
    <w:p w14:paraId="4DED3955" w14:textId="77777777" w:rsidR="00901AD1" w:rsidRPr="00234E1F" w:rsidRDefault="00000000" w:rsidP="00234E1F">
      <w:pPr>
        <w:spacing w:line="560" w:lineRule="exact"/>
        <w:rPr>
          <w:rFonts w:ascii="仿宋" w:eastAsia="仿宋" w:hAnsi="仿宋" w:cs="仿宋"/>
          <w:sz w:val="32"/>
          <w:szCs w:val="32"/>
        </w:rPr>
      </w:pPr>
      <w:r w:rsidRPr="00234E1F">
        <w:rPr>
          <w:rFonts w:ascii="Calibri" w:eastAsia="仿宋" w:hAnsi="Calibri" w:cs="Calibri"/>
          <w:sz w:val="32"/>
          <w:szCs w:val="32"/>
        </w:rPr>
        <w:t> </w:t>
      </w:r>
    </w:p>
    <w:p w14:paraId="298000BF" w14:textId="77777777" w:rsidR="002101C3" w:rsidRDefault="00000000" w:rsidP="002101C3">
      <w:pPr>
        <w:spacing w:line="560" w:lineRule="exact"/>
        <w:rPr>
          <w:rFonts w:ascii="仿宋" w:eastAsia="仿宋" w:hAnsi="仿宋" w:cs="仿宋"/>
          <w:sz w:val="32"/>
          <w:szCs w:val="32"/>
        </w:rPr>
      </w:pPr>
      <w:r w:rsidRPr="00234E1F">
        <w:rPr>
          <w:rFonts w:ascii="Calibri" w:eastAsia="仿宋" w:hAnsi="Calibri" w:cs="Calibri"/>
          <w:sz w:val="32"/>
          <w:szCs w:val="32"/>
        </w:rPr>
        <w:t> </w:t>
      </w:r>
      <w:r w:rsidRPr="00234E1F">
        <w:rPr>
          <w:rFonts w:ascii="仿宋" w:eastAsia="仿宋" w:hAnsi="仿宋" w:cs="仿宋" w:hint="eastAsia"/>
          <w:sz w:val="32"/>
          <w:szCs w:val="32"/>
        </w:rPr>
        <w:t xml:space="preserve">                                   </w:t>
      </w:r>
      <w:r w:rsidR="00205304" w:rsidRPr="00234E1F">
        <w:rPr>
          <w:rFonts w:ascii="仿宋" w:eastAsia="仿宋" w:hAnsi="仿宋" w:cs="仿宋"/>
          <w:sz w:val="32"/>
          <w:szCs w:val="32"/>
        </w:rPr>
        <w:t xml:space="preserve">   </w:t>
      </w:r>
      <w:r w:rsidRPr="00234E1F">
        <w:rPr>
          <w:rFonts w:ascii="仿宋" w:eastAsia="仿宋" w:hAnsi="仿宋" w:cs="仿宋" w:hint="eastAsia"/>
          <w:sz w:val="32"/>
          <w:szCs w:val="32"/>
        </w:rPr>
        <w:t xml:space="preserve"> </w:t>
      </w:r>
    </w:p>
    <w:p w14:paraId="3668BA12" w14:textId="77777777" w:rsidR="002101C3" w:rsidRDefault="002101C3" w:rsidP="002101C3">
      <w:pPr>
        <w:spacing w:line="560" w:lineRule="exact"/>
        <w:rPr>
          <w:rFonts w:ascii="仿宋" w:eastAsia="仿宋" w:hAnsi="仿宋" w:cs="仿宋"/>
          <w:sz w:val="32"/>
          <w:szCs w:val="32"/>
        </w:rPr>
      </w:pPr>
    </w:p>
    <w:p w14:paraId="499074B5" w14:textId="2EA977E1" w:rsidR="00F4025A" w:rsidRPr="00234E1F" w:rsidRDefault="00205304" w:rsidP="002101C3">
      <w:pPr>
        <w:spacing w:line="560" w:lineRule="exact"/>
        <w:ind w:firstLineChars="1900" w:firstLine="6080"/>
        <w:rPr>
          <w:rFonts w:ascii="仿宋" w:eastAsia="仿宋" w:hAnsi="仿宋" w:cs="仿宋"/>
          <w:sz w:val="32"/>
          <w:szCs w:val="32"/>
        </w:rPr>
      </w:pPr>
      <w:r w:rsidRPr="00234E1F">
        <w:rPr>
          <w:rFonts w:ascii="仿宋" w:eastAsia="仿宋" w:hAnsi="仿宋" w:cs="仿宋" w:hint="eastAsia"/>
          <w:sz w:val="32"/>
          <w:szCs w:val="32"/>
        </w:rPr>
        <w:t>昆明城市学院</w:t>
      </w:r>
    </w:p>
    <w:p w14:paraId="57F9BF52" w14:textId="77777777" w:rsidR="00901AD1" w:rsidRPr="00234E1F" w:rsidRDefault="00000000" w:rsidP="00234E1F">
      <w:pPr>
        <w:spacing w:line="560" w:lineRule="exact"/>
        <w:jc w:val="center"/>
        <w:rPr>
          <w:rFonts w:ascii="仿宋" w:eastAsia="仿宋" w:hAnsi="仿宋" w:cs="仿宋"/>
          <w:sz w:val="32"/>
          <w:szCs w:val="32"/>
        </w:rPr>
      </w:pPr>
      <w:r w:rsidRPr="00234E1F">
        <w:rPr>
          <w:rFonts w:ascii="仿宋" w:eastAsia="仿宋" w:hAnsi="仿宋" w:cs="仿宋" w:hint="eastAsia"/>
          <w:sz w:val="32"/>
          <w:szCs w:val="32"/>
        </w:rPr>
        <w:t xml:space="preserve">                                    2022年3月11日</w:t>
      </w:r>
    </w:p>
    <w:p w14:paraId="0DA24616" w14:textId="77777777" w:rsidR="002101C3" w:rsidRDefault="002101C3">
      <w:pPr>
        <w:rPr>
          <w:rFonts w:ascii="仿宋" w:eastAsia="仿宋" w:hAnsi="仿宋" w:cs="仿宋"/>
          <w:sz w:val="32"/>
          <w:szCs w:val="32"/>
        </w:rPr>
      </w:pPr>
    </w:p>
    <w:p w14:paraId="0D831363" w14:textId="77777777" w:rsidR="002101C3" w:rsidRDefault="002101C3">
      <w:pPr>
        <w:rPr>
          <w:rFonts w:ascii="仿宋" w:eastAsia="仿宋" w:hAnsi="仿宋" w:cs="仿宋"/>
          <w:sz w:val="32"/>
          <w:szCs w:val="32"/>
        </w:rPr>
      </w:pPr>
    </w:p>
    <w:p w14:paraId="1A25DC8D" w14:textId="77777777" w:rsidR="002101C3" w:rsidRDefault="002101C3">
      <w:pPr>
        <w:rPr>
          <w:rFonts w:ascii="仿宋" w:eastAsia="仿宋" w:hAnsi="仿宋" w:cs="仿宋"/>
          <w:sz w:val="32"/>
          <w:szCs w:val="32"/>
        </w:rPr>
      </w:pPr>
    </w:p>
    <w:p w14:paraId="1C68552F" w14:textId="77777777" w:rsidR="002101C3" w:rsidRDefault="002101C3">
      <w:pPr>
        <w:rPr>
          <w:rFonts w:ascii="仿宋" w:eastAsia="仿宋" w:hAnsi="仿宋" w:cs="仿宋"/>
          <w:sz w:val="32"/>
          <w:szCs w:val="32"/>
        </w:rPr>
      </w:pPr>
    </w:p>
    <w:p w14:paraId="232D8954" w14:textId="41689A1D" w:rsidR="00901AD1" w:rsidRPr="002101C3" w:rsidRDefault="002101C3">
      <w:pPr>
        <w:rPr>
          <w:rFonts w:ascii="仿宋" w:eastAsia="仿宋" w:hAnsi="仿宋" w:cs="仿宋"/>
          <w:sz w:val="32"/>
          <w:szCs w:val="32"/>
        </w:rPr>
      </w:pPr>
      <w:r w:rsidRPr="002101C3">
        <w:rPr>
          <w:rFonts w:ascii="仿宋" w:eastAsia="仿宋" w:hAnsi="仿宋" w:cs="仿宋" w:hint="eastAsia"/>
          <w:sz w:val="32"/>
          <w:szCs w:val="32"/>
        </w:rPr>
        <w:lastRenderedPageBreak/>
        <w:t>附件：各二级学院名额分配表</w:t>
      </w:r>
    </w:p>
    <w:tbl>
      <w:tblPr>
        <w:tblStyle w:val="a4"/>
        <w:tblW w:w="0" w:type="auto"/>
        <w:tblLook w:val="04A0" w:firstRow="1" w:lastRow="0" w:firstColumn="1" w:lastColumn="0" w:noHBand="0" w:noVBand="1"/>
      </w:tblPr>
      <w:tblGrid>
        <w:gridCol w:w="1065"/>
        <w:gridCol w:w="1065"/>
        <w:gridCol w:w="1065"/>
        <w:gridCol w:w="1065"/>
        <w:gridCol w:w="1065"/>
        <w:gridCol w:w="1065"/>
        <w:gridCol w:w="1066"/>
        <w:gridCol w:w="1066"/>
      </w:tblGrid>
      <w:tr w:rsidR="00901AD1" w14:paraId="2083D2B6" w14:textId="77777777">
        <w:tc>
          <w:tcPr>
            <w:tcW w:w="1065" w:type="dxa"/>
            <w:vAlign w:val="center"/>
          </w:tcPr>
          <w:p w14:paraId="29FE0259"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奖项</w:t>
            </w:r>
          </w:p>
        </w:tc>
        <w:tc>
          <w:tcPr>
            <w:tcW w:w="1065" w:type="dxa"/>
            <w:vAlign w:val="center"/>
          </w:tcPr>
          <w:p w14:paraId="10ACEC0C"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经管</w:t>
            </w:r>
          </w:p>
          <w:p w14:paraId="54E8486C"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学院</w:t>
            </w:r>
          </w:p>
        </w:tc>
        <w:tc>
          <w:tcPr>
            <w:tcW w:w="1065" w:type="dxa"/>
            <w:vAlign w:val="center"/>
          </w:tcPr>
          <w:p w14:paraId="6E2F3CAF"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会计</w:t>
            </w:r>
          </w:p>
          <w:p w14:paraId="25380388"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学院</w:t>
            </w:r>
          </w:p>
        </w:tc>
        <w:tc>
          <w:tcPr>
            <w:tcW w:w="1065" w:type="dxa"/>
            <w:vAlign w:val="center"/>
          </w:tcPr>
          <w:p w14:paraId="70EC38EB"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数工</w:t>
            </w:r>
          </w:p>
          <w:p w14:paraId="31507846"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学院</w:t>
            </w:r>
          </w:p>
        </w:tc>
        <w:tc>
          <w:tcPr>
            <w:tcW w:w="1065" w:type="dxa"/>
            <w:vAlign w:val="center"/>
          </w:tcPr>
          <w:p w14:paraId="7722D44B"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语言</w:t>
            </w:r>
          </w:p>
          <w:p w14:paraId="0E372A4D"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学院</w:t>
            </w:r>
          </w:p>
        </w:tc>
        <w:tc>
          <w:tcPr>
            <w:tcW w:w="1065" w:type="dxa"/>
            <w:vAlign w:val="center"/>
          </w:tcPr>
          <w:p w14:paraId="755E728F"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法学院</w:t>
            </w:r>
          </w:p>
        </w:tc>
        <w:tc>
          <w:tcPr>
            <w:tcW w:w="1066" w:type="dxa"/>
            <w:vAlign w:val="center"/>
          </w:tcPr>
          <w:p w14:paraId="435DC6B2"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教育</w:t>
            </w:r>
          </w:p>
          <w:p w14:paraId="7F9C601E"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学院</w:t>
            </w:r>
          </w:p>
        </w:tc>
        <w:tc>
          <w:tcPr>
            <w:tcW w:w="1066" w:type="dxa"/>
            <w:vAlign w:val="center"/>
          </w:tcPr>
          <w:p w14:paraId="2D206DB7"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艺术</w:t>
            </w:r>
          </w:p>
          <w:p w14:paraId="501DC10C" w14:textId="77777777" w:rsidR="00901AD1" w:rsidRPr="002101C3" w:rsidRDefault="00000000">
            <w:pPr>
              <w:jc w:val="center"/>
              <w:rPr>
                <w:rFonts w:ascii="仿宋" w:eastAsia="仿宋" w:hAnsi="仿宋" w:cs="宋体"/>
                <w:sz w:val="28"/>
                <w:szCs w:val="28"/>
              </w:rPr>
            </w:pPr>
            <w:r w:rsidRPr="002101C3">
              <w:rPr>
                <w:rFonts w:ascii="仿宋" w:eastAsia="仿宋" w:hAnsi="仿宋" w:cs="宋体" w:hint="eastAsia"/>
                <w:sz w:val="28"/>
                <w:szCs w:val="28"/>
              </w:rPr>
              <w:t>学院</w:t>
            </w:r>
          </w:p>
        </w:tc>
      </w:tr>
      <w:tr w:rsidR="00901AD1" w14:paraId="4DD97C2E" w14:textId="77777777">
        <w:tc>
          <w:tcPr>
            <w:tcW w:w="1065" w:type="dxa"/>
            <w:vAlign w:val="center"/>
          </w:tcPr>
          <w:p w14:paraId="7C37526D"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三好</w:t>
            </w:r>
          </w:p>
          <w:p w14:paraId="71621648"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学生</w:t>
            </w:r>
          </w:p>
        </w:tc>
        <w:tc>
          <w:tcPr>
            <w:tcW w:w="1065" w:type="dxa"/>
            <w:vAlign w:val="center"/>
          </w:tcPr>
          <w:p w14:paraId="5AFDBD91"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4</w:t>
            </w:r>
          </w:p>
        </w:tc>
        <w:tc>
          <w:tcPr>
            <w:tcW w:w="1065" w:type="dxa"/>
            <w:vAlign w:val="center"/>
          </w:tcPr>
          <w:p w14:paraId="535E55CA"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10</w:t>
            </w:r>
          </w:p>
        </w:tc>
        <w:tc>
          <w:tcPr>
            <w:tcW w:w="1065" w:type="dxa"/>
            <w:vAlign w:val="center"/>
          </w:tcPr>
          <w:p w14:paraId="650E18B9"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7</w:t>
            </w:r>
          </w:p>
        </w:tc>
        <w:tc>
          <w:tcPr>
            <w:tcW w:w="1065" w:type="dxa"/>
            <w:vAlign w:val="center"/>
          </w:tcPr>
          <w:p w14:paraId="68D75216"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20</w:t>
            </w:r>
          </w:p>
        </w:tc>
        <w:tc>
          <w:tcPr>
            <w:tcW w:w="1065" w:type="dxa"/>
            <w:vAlign w:val="center"/>
          </w:tcPr>
          <w:p w14:paraId="277510E0"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5</w:t>
            </w:r>
          </w:p>
        </w:tc>
        <w:tc>
          <w:tcPr>
            <w:tcW w:w="1066" w:type="dxa"/>
            <w:vAlign w:val="center"/>
          </w:tcPr>
          <w:p w14:paraId="51153704"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14</w:t>
            </w:r>
          </w:p>
        </w:tc>
        <w:tc>
          <w:tcPr>
            <w:tcW w:w="1066" w:type="dxa"/>
            <w:vAlign w:val="center"/>
          </w:tcPr>
          <w:p w14:paraId="35EC85E5"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17</w:t>
            </w:r>
          </w:p>
        </w:tc>
      </w:tr>
      <w:tr w:rsidR="00901AD1" w14:paraId="6DAB58C7" w14:textId="77777777">
        <w:tc>
          <w:tcPr>
            <w:tcW w:w="1065" w:type="dxa"/>
            <w:vAlign w:val="center"/>
          </w:tcPr>
          <w:p w14:paraId="2B7DD052"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优秀学生干部</w:t>
            </w:r>
          </w:p>
        </w:tc>
        <w:tc>
          <w:tcPr>
            <w:tcW w:w="1065" w:type="dxa"/>
            <w:vAlign w:val="center"/>
          </w:tcPr>
          <w:p w14:paraId="14ADAAF0"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1</w:t>
            </w:r>
          </w:p>
        </w:tc>
        <w:tc>
          <w:tcPr>
            <w:tcW w:w="1065" w:type="dxa"/>
            <w:vAlign w:val="center"/>
          </w:tcPr>
          <w:p w14:paraId="65838829"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3</w:t>
            </w:r>
          </w:p>
        </w:tc>
        <w:tc>
          <w:tcPr>
            <w:tcW w:w="1065" w:type="dxa"/>
            <w:vAlign w:val="center"/>
          </w:tcPr>
          <w:p w14:paraId="020B77F9"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2</w:t>
            </w:r>
          </w:p>
        </w:tc>
        <w:tc>
          <w:tcPr>
            <w:tcW w:w="1065" w:type="dxa"/>
            <w:vAlign w:val="center"/>
          </w:tcPr>
          <w:p w14:paraId="0D062E3A"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5</w:t>
            </w:r>
          </w:p>
        </w:tc>
        <w:tc>
          <w:tcPr>
            <w:tcW w:w="1065" w:type="dxa"/>
            <w:vAlign w:val="center"/>
          </w:tcPr>
          <w:p w14:paraId="41282557"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1</w:t>
            </w:r>
          </w:p>
        </w:tc>
        <w:tc>
          <w:tcPr>
            <w:tcW w:w="1066" w:type="dxa"/>
            <w:vAlign w:val="center"/>
          </w:tcPr>
          <w:p w14:paraId="3C2D42E7"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4</w:t>
            </w:r>
          </w:p>
        </w:tc>
        <w:tc>
          <w:tcPr>
            <w:tcW w:w="1066" w:type="dxa"/>
            <w:vAlign w:val="center"/>
          </w:tcPr>
          <w:p w14:paraId="2F6C6D56"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4</w:t>
            </w:r>
          </w:p>
        </w:tc>
      </w:tr>
      <w:tr w:rsidR="00901AD1" w14:paraId="4E09D844" w14:textId="77777777">
        <w:tc>
          <w:tcPr>
            <w:tcW w:w="1065" w:type="dxa"/>
            <w:vAlign w:val="center"/>
          </w:tcPr>
          <w:p w14:paraId="6179B0A5"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先进</w:t>
            </w:r>
          </w:p>
          <w:p w14:paraId="147A8894"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班集体</w:t>
            </w:r>
          </w:p>
        </w:tc>
        <w:tc>
          <w:tcPr>
            <w:tcW w:w="1065" w:type="dxa"/>
            <w:vAlign w:val="center"/>
          </w:tcPr>
          <w:p w14:paraId="3BD6590D"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2</w:t>
            </w:r>
          </w:p>
        </w:tc>
        <w:tc>
          <w:tcPr>
            <w:tcW w:w="1065" w:type="dxa"/>
            <w:vAlign w:val="center"/>
          </w:tcPr>
          <w:p w14:paraId="292325E9"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5</w:t>
            </w:r>
          </w:p>
        </w:tc>
        <w:tc>
          <w:tcPr>
            <w:tcW w:w="1065" w:type="dxa"/>
            <w:vAlign w:val="center"/>
          </w:tcPr>
          <w:p w14:paraId="44721B7C"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3</w:t>
            </w:r>
          </w:p>
        </w:tc>
        <w:tc>
          <w:tcPr>
            <w:tcW w:w="1065" w:type="dxa"/>
            <w:vAlign w:val="center"/>
          </w:tcPr>
          <w:p w14:paraId="68953498"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10</w:t>
            </w:r>
          </w:p>
        </w:tc>
        <w:tc>
          <w:tcPr>
            <w:tcW w:w="1065" w:type="dxa"/>
            <w:vAlign w:val="center"/>
          </w:tcPr>
          <w:p w14:paraId="3F0F8F2C"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3</w:t>
            </w:r>
          </w:p>
        </w:tc>
        <w:tc>
          <w:tcPr>
            <w:tcW w:w="1066" w:type="dxa"/>
            <w:vAlign w:val="center"/>
          </w:tcPr>
          <w:p w14:paraId="52F470A9"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6</w:t>
            </w:r>
          </w:p>
        </w:tc>
        <w:tc>
          <w:tcPr>
            <w:tcW w:w="1066" w:type="dxa"/>
            <w:vAlign w:val="center"/>
          </w:tcPr>
          <w:p w14:paraId="0692EFE5" w14:textId="77777777" w:rsidR="00901AD1" w:rsidRPr="002101C3" w:rsidRDefault="00000000">
            <w:pPr>
              <w:jc w:val="center"/>
              <w:rPr>
                <w:rFonts w:ascii="仿宋" w:eastAsia="仿宋" w:hAnsi="仿宋" w:cs="仿宋"/>
                <w:sz w:val="28"/>
                <w:szCs w:val="28"/>
              </w:rPr>
            </w:pPr>
            <w:r w:rsidRPr="002101C3">
              <w:rPr>
                <w:rFonts w:ascii="仿宋" w:eastAsia="仿宋" w:hAnsi="仿宋" w:cs="仿宋" w:hint="eastAsia"/>
                <w:sz w:val="28"/>
                <w:szCs w:val="28"/>
              </w:rPr>
              <w:t>10</w:t>
            </w:r>
          </w:p>
        </w:tc>
      </w:tr>
    </w:tbl>
    <w:p w14:paraId="6ABA8BC2" w14:textId="77777777" w:rsidR="00901AD1" w:rsidRDefault="00901AD1">
      <w:pPr>
        <w:rPr>
          <w:rFonts w:ascii="仿宋" w:eastAsia="仿宋" w:hAnsi="仿宋" w:cs="仿宋"/>
          <w:sz w:val="24"/>
        </w:rPr>
      </w:pPr>
    </w:p>
    <w:sectPr w:rsidR="00901AD1" w:rsidSect="00C7557E">
      <w:pgSz w:w="11906" w:h="16838"/>
      <w:pgMar w:top="1758" w:right="1418" w:bottom="170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520F" w14:textId="77777777" w:rsidR="0057384B" w:rsidRDefault="0057384B" w:rsidP="00234E1F">
      <w:r>
        <w:separator/>
      </w:r>
    </w:p>
  </w:endnote>
  <w:endnote w:type="continuationSeparator" w:id="0">
    <w:p w14:paraId="420D6DEE" w14:textId="77777777" w:rsidR="0057384B" w:rsidRDefault="0057384B" w:rsidP="0023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8659" w14:textId="77777777" w:rsidR="0057384B" w:rsidRDefault="0057384B" w:rsidP="00234E1F">
      <w:r>
        <w:separator/>
      </w:r>
    </w:p>
  </w:footnote>
  <w:footnote w:type="continuationSeparator" w:id="0">
    <w:p w14:paraId="2DF24FEB" w14:textId="77777777" w:rsidR="0057384B" w:rsidRDefault="0057384B" w:rsidP="00234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NjMjUzZjkwMDNjMGU5Mzc0NTE0YmMzYWI3NzVlYzUifQ=="/>
  </w:docVars>
  <w:rsids>
    <w:rsidRoot w:val="447C725E"/>
    <w:rsid w:val="0002019E"/>
    <w:rsid w:val="00205304"/>
    <w:rsid w:val="002101C3"/>
    <w:rsid w:val="00234E1F"/>
    <w:rsid w:val="00432116"/>
    <w:rsid w:val="004F023C"/>
    <w:rsid w:val="0057384B"/>
    <w:rsid w:val="0087006E"/>
    <w:rsid w:val="00901AD1"/>
    <w:rsid w:val="00976439"/>
    <w:rsid w:val="00B32879"/>
    <w:rsid w:val="00C7557E"/>
    <w:rsid w:val="00CF471C"/>
    <w:rsid w:val="00E45437"/>
    <w:rsid w:val="00F4025A"/>
    <w:rsid w:val="072F7665"/>
    <w:rsid w:val="12177E35"/>
    <w:rsid w:val="36024247"/>
    <w:rsid w:val="38530F23"/>
    <w:rsid w:val="38911F23"/>
    <w:rsid w:val="417756CE"/>
    <w:rsid w:val="447C725E"/>
    <w:rsid w:val="52AA2B97"/>
    <w:rsid w:val="6B382518"/>
    <w:rsid w:val="70B0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F8B8F"/>
  <w15:docId w15:val="{DC833C05-1526-44EA-9913-F08607B3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header"/>
    <w:basedOn w:val="a"/>
    <w:link w:val="a7"/>
    <w:rsid w:val="00234E1F"/>
    <w:pPr>
      <w:tabs>
        <w:tab w:val="center" w:pos="4153"/>
        <w:tab w:val="right" w:pos="8306"/>
      </w:tabs>
      <w:snapToGrid w:val="0"/>
      <w:jc w:val="center"/>
    </w:pPr>
    <w:rPr>
      <w:sz w:val="18"/>
      <w:szCs w:val="18"/>
    </w:rPr>
  </w:style>
  <w:style w:type="character" w:customStyle="1" w:styleId="a7">
    <w:name w:val="页眉 字符"/>
    <w:basedOn w:val="a0"/>
    <w:link w:val="a6"/>
    <w:rsid w:val="00234E1F"/>
    <w:rPr>
      <w:rFonts w:asciiTheme="minorHAnsi" w:eastAsiaTheme="minorEastAsia" w:hAnsiTheme="minorHAnsi" w:cstheme="minorBidi"/>
      <w:kern w:val="2"/>
      <w:sz w:val="18"/>
      <w:szCs w:val="18"/>
    </w:rPr>
  </w:style>
  <w:style w:type="paragraph" w:styleId="a8">
    <w:name w:val="footer"/>
    <w:basedOn w:val="a"/>
    <w:link w:val="a9"/>
    <w:rsid w:val="00234E1F"/>
    <w:pPr>
      <w:tabs>
        <w:tab w:val="center" w:pos="4153"/>
        <w:tab w:val="right" w:pos="8306"/>
      </w:tabs>
      <w:snapToGrid w:val="0"/>
      <w:jc w:val="left"/>
    </w:pPr>
    <w:rPr>
      <w:sz w:val="18"/>
      <w:szCs w:val="18"/>
    </w:rPr>
  </w:style>
  <w:style w:type="character" w:customStyle="1" w:styleId="a9">
    <w:name w:val="页脚 字符"/>
    <w:basedOn w:val="a0"/>
    <w:link w:val="a8"/>
    <w:rsid w:val="00234E1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『。张益达。』</dc:creator>
  <cp:lastModifiedBy>菲菲 杨</cp:lastModifiedBy>
  <cp:revision>13</cp:revision>
  <cp:lastPrinted>2023-01-03T07:22:00Z</cp:lastPrinted>
  <dcterms:created xsi:type="dcterms:W3CDTF">2022-03-11T00:49:00Z</dcterms:created>
  <dcterms:modified xsi:type="dcterms:W3CDTF">2023-10-02T02:35:00Z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7A810AB2635F4A299081CE88F61D37F5</vt:lpwstr>
  </property>
</Properties>
</file>