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cyan"/>
          <w:lang w:val="en-US" w:eastAsia="zh-CN" w:bidi="ar"/>
        </w:rPr>
        <w:t>2024届毕业歌会+毕业典礼舞台搭建项目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4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632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2024届毕业歌会+毕业典礼舞台搭建项目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2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必要的资质证书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金额单项不低于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万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高校业绩优先；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合同业绩品牌应与本项目报名品牌一致；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（一）业绩概况：</w:t>
      </w:r>
    </w:p>
    <w:tbl>
      <w:tblPr>
        <w:tblStyle w:val="5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4"/>
        </w:numPr>
        <w:bidi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/>
    <w:p/>
    <w:p/>
    <w:p/>
    <w:sectPr>
      <w:pgSz w:w="11906" w:h="16838"/>
      <w:pgMar w:top="1417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k4NTJlYWNiODlkMWI4YWUyMzZjNDBhMmM2NjYifQ=="/>
  </w:docVars>
  <w:rsids>
    <w:rsidRoot w:val="1B8C1BD9"/>
    <w:rsid w:val="1B8C1BD9"/>
    <w:rsid w:val="2B3F68B9"/>
    <w:rsid w:val="2C5773BA"/>
    <w:rsid w:val="72F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2024-04-13T09:38:00Z</dcterms:created>
  <dc:creator>小香儿</dc:creator>
  <cp:lastModifiedBy>劉楊1393122740</cp:lastModifiedBy>
  <dcterms:modified xsi:type="dcterms:W3CDTF">2024-05-14T09:00:15Z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58C9096D3E0546788EE7E08AD8AD203E_11</vt:lpwstr>
  </property>
</Properties>
</file>